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CCB86" w14:textId="77777777" w:rsidR="002C0897" w:rsidRPr="00A929C3" w:rsidRDefault="002C0897" w:rsidP="002C0897">
      <w:pPr>
        <w:widowControl w:val="0"/>
        <w:autoSpaceDE w:val="0"/>
        <w:autoSpaceDN w:val="0"/>
        <w:spacing w:after="0" w:line="240" w:lineRule="auto"/>
        <w:contextualSpacing w:val="0"/>
        <w:rPr>
          <w:rFonts w:ascii="Calibri" w:eastAsia="Calibri" w:hAnsi="Calibri" w:cs="Calibri"/>
          <w:i w:val="0"/>
          <w:color w:val="auto"/>
          <w:sz w:val="22"/>
          <w:lang w:bidi="ar-SA"/>
        </w:rPr>
      </w:pPr>
      <w:r w:rsidRPr="00A929C3">
        <w:rPr>
          <w:rFonts w:ascii="Calibri" w:eastAsia="Calibri" w:hAnsi="Calibri" w:cs="Calibri"/>
          <w:i w:val="0"/>
          <w:noProof/>
          <w:color w:val="auto"/>
          <w:sz w:val="22"/>
          <w:lang w:bidi="ar-SA"/>
        </w:rPr>
        <w:drawing>
          <wp:inline distT="0" distB="0" distL="0" distR="0" wp14:anchorId="34C3AAAE" wp14:editId="5177A203">
            <wp:extent cx="1085850" cy="1058310"/>
            <wp:effectExtent l="0" t="0" r="0" b="8890"/>
            <wp:docPr id="6" name="Picture 6" title="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 &amp; Graphics\##Logos\Comm of VA\State seal 1200dpi reflex blu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58310"/>
                    </a:xfrm>
                    <a:prstGeom prst="rect">
                      <a:avLst/>
                    </a:prstGeom>
                    <a:noFill/>
                    <a:ln>
                      <a:noFill/>
                    </a:ln>
                  </pic:spPr>
                </pic:pic>
              </a:graphicData>
            </a:graphic>
          </wp:inline>
        </w:drawing>
      </w:r>
    </w:p>
    <w:p w14:paraId="0CD8A608" w14:textId="77777777" w:rsidR="002C0897" w:rsidRPr="00A929C3" w:rsidRDefault="002C0897" w:rsidP="002C0897">
      <w:pPr>
        <w:tabs>
          <w:tab w:val="center" w:pos="4680"/>
        </w:tabs>
        <w:spacing w:after="0"/>
        <w:rPr>
          <w:rFonts w:ascii="Copperplate Gothic Light" w:eastAsia="Calibri" w:hAnsi="Copperplate Gothic Light" w:cs="Arial"/>
          <w:i w:val="0"/>
          <w:color w:val="00539F"/>
          <w:szCs w:val="24"/>
          <w:lang w:bidi="ar-SA"/>
        </w:rPr>
      </w:pPr>
      <w:r w:rsidRPr="00A929C3">
        <w:rPr>
          <w:rFonts w:ascii="Copperplate Gothic Light" w:eastAsia="Calibri" w:hAnsi="Copperplate Gothic Light" w:cs="Arial"/>
          <w:i w:val="0"/>
          <w:color w:val="00539F"/>
          <w:szCs w:val="24"/>
          <w:lang w:bidi="ar-SA"/>
        </w:rPr>
        <w:t>Commonwealth of Virginia</w:t>
      </w:r>
    </w:p>
    <w:p w14:paraId="6E6625EB" w14:textId="77777777" w:rsidR="002C0897" w:rsidRPr="00A929C3" w:rsidRDefault="002C0897" w:rsidP="002C0897">
      <w:pPr>
        <w:tabs>
          <w:tab w:val="center" w:pos="4680"/>
        </w:tabs>
        <w:spacing w:after="0"/>
        <w:rPr>
          <w:rFonts w:eastAsia="Calibri" w:cs="Arial"/>
          <w:color w:val="00539F"/>
          <w:szCs w:val="24"/>
          <w:lang w:bidi="ar-SA"/>
        </w:rPr>
      </w:pPr>
      <w:r w:rsidRPr="00A929C3">
        <w:rPr>
          <w:rFonts w:eastAsia="Calibri" w:cs="Arial"/>
          <w:color w:val="00539F"/>
          <w:szCs w:val="24"/>
          <w:lang w:bidi="ar-SA"/>
        </w:rPr>
        <w:t>Virginia Board for People with Disabilities</w:t>
      </w:r>
    </w:p>
    <w:p w14:paraId="5FC99E3B" w14:textId="77777777" w:rsidR="002C0897" w:rsidRPr="00A929C3" w:rsidRDefault="002C0897" w:rsidP="002C0897">
      <w:pPr>
        <w:tabs>
          <w:tab w:val="center" w:pos="4680"/>
        </w:tabs>
        <w:spacing w:after="0"/>
        <w:rPr>
          <w:rFonts w:eastAsia="Calibri" w:cs="Arial"/>
          <w:color w:val="00539F"/>
          <w:szCs w:val="24"/>
          <w:lang w:bidi="ar-SA"/>
        </w:rPr>
      </w:pPr>
    </w:p>
    <w:tbl>
      <w:tblPr>
        <w:tblW w:w="0" w:type="auto"/>
        <w:jc w:val="center"/>
        <w:tblLook w:val="04A0" w:firstRow="1" w:lastRow="0" w:firstColumn="1" w:lastColumn="0" w:noHBand="0" w:noVBand="1"/>
      </w:tblPr>
      <w:tblGrid>
        <w:gridCol w:w="2965"/>
        <w:gridCol w:w="3330"/>
        <w:gridCol w:w="3055"/>
      </w:tblGrid>
      <w:tr w:rsidR="002C0897" w:rsidRPr="00A929C3" w14:paraId="0B424AFF" w14:textId="77777777" w:rsidTr="00E638E7">
        <w:trPr>
          <w:tblHeader/>
          <w:jc w:val="center"/>
        </w:trPr>
        <w:tc>
          <w:tcPr>
            <w:tcW w:w="2965" w:type="dxa"/>
          </w:tcPr>
          <w:p w14:paraId="54C832FF" w14:textId="77777777" w:rsidR="002C0897" w:rsidRPr="00A929C3" w:rsidRDefault="002C0897" w:rsidP="00E638E7">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Mary McAdam</w:t>
            </w:r>
          </w:p>
        </w:tc>
        <w:tc>
          <w:tcPr>
            <w:tcW w:w="3330" w:type="dxa"/>
          </w:tcPr>
          <w:p w14:paraId="1F593A41" w14:textId="77777777" w:rsidR="002C0897" w:rsidRPr="00A929C3" w:rsidRDefault="002C0897" w:rsidP="00E638E7">
            <w:pPr>
              <w:spacing w:after="0" w:line="200" w:lineRule="exact"/>
              <w:rPr>
                <w:rFonts w:ascii="Calibri" w:eastAsia="Calibri" w:hAnsi="Calibri"/>
                <w:color w:val="365F91"/>
                <w:sz w:val="20"/>
                <w:szCs w:val="20"/>
                <w:lang w:bidi="ar-SA"/>
              </w:rPr>
            </w:pPr>
            <w:r w:rsidRPr="00A929C3">
              <w:rPr>
                <w:rFonts w:ascii="Calibri" w:eastAsia="Calibri" w:hAnsi="Calibri"/>
                <w:color w:val="365F91"/>
                <w:sz w:val="20"/>
                <w:szCs w:val="20"/>
                <w:lang w:bidi="ar-SA"/>
              </w:rPr>
              <w:t>Washington Building, Capitol Square</w:t>
            </w:r>
          </w:p>
        </w:tc>
        <w:tc>
          <w:tcPr>
            <w:tcW w:w="3055" w:type="dxa"/>
          </w:tcPr>
          <w:p w14:paraId="3D1C8C61"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804-786-0016 (TTY/Voice)</w:t>
            </w:r>
          </w:p>
        </w:tc>
      </w:tr>
      <w:tr w:rsidR="002C0897" w:rsidRPr="00A929C3" w14:paraId="63309DB2" w14:textId="77777777" w:rsidTr="00E638E7">
        <w:trPr>
          <w:tblHeader/>
          <w:jc w:val="center"/>
        </w:trPr>
        <w:tc>
          <w:tcPr>
            <w:tcW w:w="2965" w:type="dxa"/>
          </w:tcPr>
          <w:p w14:paraId="0943BF61" w14:textId="77777777" w:rsidR="002C0897" w:rsidRPr="00A929C3" w:rsidRDefault="002C0897" w:rsidP="00E638E7">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Chair</w:t>
            </w:r>
          </w:p>
        </w:tc>
        <w:tc>
          <w:tcPr>
            <w:tcW w:w="3330" w:type="dxa"/>
          </w:tcPr>
          <w:p w14:paraId="07119C32" w14:textId="77777777" w:rsidR="002C0897" w:rsidRPr="00A929C3" w:rsidRDefault="002C0897" w:rsidP="00E638E7">
            <w:pPr>
              <w:spacing w:after="0" w:line="200" w:lineRule="exact"/>
              <w:rPr>
                <w:rFonts w:ascii="Calibri" w:eastAsia="Calibri" w:hAnsi="Calibri"/>
                <w:color w:val="365F91"/>
                <w:sz w:val="20"/>
                <w:szCs w:val="20"/>
                <w:lang w:bidi="ar-SA"/>
              </w:rPr>
            </w:pPr>
            <w:r w:rsidRPr="00A929C3">
              <w:rPr>
                <w:rFonts w:ascii="Calibri" w:eastAsia="Calibri" w:hAnsi="Calibri"/>
                <w:color w:val="365F91"/>
                <w:sz w:val="20"/>
                <w:szCs w:val="20"/>
                <w:lang w:bidi="ar-SA"/>
              </w:rPr>
              <w:t>1100 Bank Street, 7th Floor</w:t>
            </w:r>
          </w:p>
        </w:tc>
        <w:tc>
          <w:tcPr>
            <w:tcW w:w="3055" w:type="dxa"/>
          </w:tcPr>
          <w:p w14:paraId="49A1E73B"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1-800-846-4464 (TTY/ Voice)</w:t>
            </w:r>
          </w:p>
        </w:tc>
      </w:tr>
      <w:tr w:rsidR="002C0897" w:rsidRPr="00A929C3" w14:paraId="639409DB" w14:textId="77777777" w:rsidTr="00E638E7">
        <w:trPr>
          <w:tblHeader/>
          <w:jc w:val="center"/>
        </w:trPr>
        <w:tc>
          <w:tcPr>
            <w:tcW w:w="2965" w:type="dxa"/>
          </w:tcPr>
          <w:p w14:paraId="5B1E98A5" w14:textId="77777777" w:rsidR="002C0897" w:rsidRPr="00A929C3" w:rsidRDefault="002C0897" w:rsidP="00E638E7">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Rachel Loughlin</w:t>
            </w:r>
          </w:p>
        </w:tc>
        <w:tc>
          <w:tcPr>
            <w:tcW w:w="3330" w:type="dxa"/>
          </w:tcPr>
          <w:p w14:paraId="3FD2C9C2" w14:textId="77777777" w:rsidR="002C0897" w:rsidRPr="00A929C3" w:rsidRDefault="002C0897" w:rsidP="00E638E7">
            <w:pPr>
              <w:spacing w:after="0" w:line="200" w:lineRule="exact"/>
              <w:rPr>
                <w:rFonts w:ascii="Calibri" w:eastAsia="Calibri" w:hAnsi="Calibri"/>
                <w:color w:val="365F91"/>
                <w:sz w:val="20"/>
                <w:szCs w:val="20"/>
                <w:lang w:bidi="ar-SA"/>
              </w:rPr>
            </w:pPr>
            <w:r w:rsidRPr="00A929C3">
              <w:rPr>
                <w:rFonts w:ascii="Calibri" w:eastAsia="Calibri" w:hAnsi="Calibri"/>
                <w:color w:val="365F91"/>
                <w:sz w:val="20"/>
                <w:szCs w:val="20"/>
                <w:lang w:bidi="ar-SA"/>
              </w:rPr>
              <w:t>Richmond, Virginia 23219</w:t>
            </w:r>
          </w:p>
        </w:tc>
        <w:tc>
          <w:tcPr>
            <w:tcW w:w="3055" w:type="dxa"/>
          </w:tcPr>
          <w:p w14:paraId="1492ECD3"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804-786-1118 (Fax)</w:t>
            </w:r>
          </w:p>
        </w:tc>
      </w:tr>
      <w:tr w:rsidR="002C0897" w:rsidRPr="00A929C3" w14:paraId="70B32AAE" w14:textId="77777777" w:rsidTr="00E638E7">
        <w:trPr>
          <w:tblHeader/>
          <w:jc w:val="center"/>
        </w:trPr>
        <w:tc>
          <w:tcPr>
            <w:tcW w:w="2965" w:type="dxa"/>
          </w:tcPr>
          <w:p w14:paraId="414B0108" w14:textId="77777777" w:rsidR="002C0897" w:rsidRPr="00A929C3" w:rsidRDefault="002C0897" w:rsidP="00E638E7">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Vice Chair</w:t>
            </w:r>
          </w:p>
        </w:tc>
        <w:tc>
          <w:tcPr>
            <w:tcW w:w="3330" w:type="dxa"/>
          </w:tcPr>
          <w:p w14:paraId="75736E03" w14:textId="77777777" w:rsidR="002C0897" w:rsidRPr="00A929C3" w:rsidRDefault="002C0897" w:rsidP="00E638E7">
            <w:pPr>
              <w:spacing w:after="0" w:line="200" w:lineRule="exact"/>
              <w:rPr>
                <w:rFonts w:ascii="Calibri" w:eastAsia="Calibri" w:hAnsi="Calibri"/>
                <w:color w:val="365F91"/>
                <w:sz w:val="20"/>
                <w:szCs w:val="20"/>
                <w:lang w:bidi="ar-SA"/>
              </w:rPr>
            </w:pPr>
          </w:p>
        </w:tc>
        <w:tc>
          <w:tcPr>
            <w:tcW w:w="3055" w:type="dxa"/>
          </w:tcPr>
          <w:p w14:paraId="68506EAF"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info@vbpd.virginia.gov</w:t>
            </w:r>
          </w:p>
        </w:tc>
      </w:tr>
      <w:tr w:rsidR="002C0897" w:rsidRPr="00A929C3" w14:paraId="590AFFDA" w14:textId="77777777" w:rsidTr="00E638E7">
        <w:trPr>
          <w:tblHeader/>
          <w:jc w:val="center"/>
        </w:trPr>
        <w:tc>
          <w:tcPr>
            <w:tcW w:w="2965" w:type="dxa"/>
          </w:tcPr>
          <w:p w14:paraId="24793FC3" w14:textId="77777777" w:rsidR="002C0897" w:rsidRPr="00A929C3" w:rsidRDefault="002C0897" w:rsidP="00E638E7">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Jamie Snead</w:t>
            </w:r>
          </w:p>
        </w:tc>
        <w:tc>
          <w:tcPr>
            <w:tcW w:w="3330" w:type="dxa"/>
          </w:tcPr>
          <w:p w14:paraId="5A8FDAB4" w14:textId="77777777" w:rsidR="002C0897" w:rsidRPr="00A929C3" w:rsidRDefault="002C0897" w:rsidP="00E638E7">
            <w:pPr>
              <w:spacing w:after="0" w:line="200" w:lineRule="exact"/>
              <w:rPr>
                <w:rFonts w:ascii="Calibri" w:eastAsia="Calibri" w:hAnsi="Calibri"/>
                <w:color w:val="365F91"/>
                <w:sz w:val="20"/>
                <w:szCs w:val="20"/>
                <w:lang w:bidi="ar-SA"/>
              </w:rPr>
            </w:pPr>
          </w:p>
        </w:tc>
        <w:tc>
          <w:tcPr>
            <w:tcW w:w="3055" w:type="dxa"/>
          </w:tcPr>
          <w:p w14:paraId="5BC61470"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r w:rsidRPr="00A929C3">
              <w:rPr>
                <w:rFonts w:ascii="Calibri" w:eastAsia="Calibri" w:hAnsi="Calibri"/>
                <w:i w:val="0"/>
                <w:color w:val="365F91"/>
                <w:sz w:val="20"/>
                <w:szCs w:val="20"/>
                <w:lang w:bidi="ar-SA"/>
              </w:rPr>
              <w:t>www.vaboard.org</w:t>
            </w:r>
          </w:p>
        </w:tc>
      </w:tr>
      <w:tr w:rsidR="002C0897" w:rsidRPr="00A929C3" w14:paraId="31B72EA2" w14:textId="77777777" w:rsidTr="00E638E7">
        <w:trPr>
          <w:tblHeader/>
          <w:jc w:val="center"/>
        </w:trPr>
        <w:tc>
          <w:tcPr>
            <w:tcW w:w="2965" w:type="dxa"/>
          </w:tcPr>
          <w:p w14:paraId="16062F01" w14:textId="77777777" w:rsidR="002C0897" w:rsidRPr="00A929C3" w:rsidRDefault="002C0897" w:rsidP="00E638E7">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Secretary</w:t>
            </w:r>
          </w:p>
        </w:tc>
        <w:tc>
          <w:tcPr>
            <w:tcW w:w="3330" w:type="dxa"/>
          </w:tcPr>
          <w:p w14:paraId="064606EB" w14:textId="77777777" w:rsidR="002C0897" w:rsidRPr="00A929C3" w:rsidRDefault="002C0897" w:rsidP="00E638E7">
            <w:pPr>
              <w:spacing w:after="0" w:line="200" w:lineRule="exact"/>
              <w:rPr>
                <w:rFonts w:ascii="Calibri" w:eastAsia="Calibri" w:hAnsi="Calibri"/>
                <w:color w:val="365F91"/>
                <w:sz w:val="20"/>
                <w:szCs w:val="20"/>
                <w:lang w:bidi="ar-SA"/>
              </w:rPr>
            </w:pPr>
          </w:p>
        </w:tc>
        <w:tc>
          <w:tcPr>
            <w:tcW w:w="3055" w:type="dxa"/>
          </w:tcPr>
          <w:p w14:paraId="478418C6"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p>
        </w:tc>
      </w:tr>
      <w:tr w:rsidR="002C0897" w:rsidRPr="00A929C3" w14:paraId="48FE0EFE" w14:textId="77777777" w:rsidTr="00E638E7">
        <w:trPr>
          <w:tblHeader/>
          <w:jc w:val="center"/>
        </w:trPr>
        <w:tc>
          <w:tcPr>
            <w:tcW w:w="2965" w:type="dxa"/>
          </w:tcPr>
          <w:p w14:paraId="5B84DA5C" w14:textId="77777777" w:rsidR="002C0897" w:rsidRPr="00A929C3" w:rsidRDefault="002C0897" w:rsidP="00E638E7">
            <w:pPr>
              <w:spacing w:after="0" w:line="200" w:lineRule="exact"/>
              <w:jc w:val="left"/>
              <w:rPr>
                <w:rFonts w:ascii="Calibri" w:eastAsia="Calibri" w:hAnsi="Calibri"/>
                <w:b/>
                <w:i w:val="0"/>
                <w:color w:val="365F91"/>
                <w:sz w:val="20"/>
                <w:szCs w:val="20"/>
                <w:lang w:bidi="ar-SA"/>
              </w:rPr>
            </w:pPr>
            <w:r w:rsidRPr="00A929C3">
              <w:rPr>
                <w:rFonts w:ascii="Calibri" w:eastAsia="Calibri" w:hAnsi="Calibri"/>
                <w:b/>
                <w:i w:val="0"/>
                <w:color w:val="365F91"/>
                <w:sz w:val="20"/>
                <w:szCs w:val="20"/>
                <w:lang w:bidi="ar-SA"/>
              </w:rPr>
              <w:t>Heidi L. Lawyer</w:t>
            </w:r>
          </w:p>
        </w:tc>
        <w:tc>
          <w:tcPr>
            <w:tcW w:w="3330" w:type="dxa"/>
          </w:tcPr>
          <w:p w14:paraId="12B9EFA4" w14:textId="77777777" w:rsidR="002C0897" w:rsidRPr="00A929C3" w:rsidRDefault="002C0897" w:rsidP="00E638E7">
            <w:pPr>
              <w:spacing w:after="0" w:line="200" w:lineRule="exact"/>
              <w:rPr>
                <w:rFonts w:ascii="Calibri" w:eastAsia="Calibri" w:hAnsi="Calibri"/>
                <w:color w:val="365F91"/>
                <w:sz w:val="20"/>
                <w:szCs w:val="20"/>
                <w:lang w:bidi="ar-SA"/>
              </w:rPr>
            </w:pPr>
          </w:p>
        </w:tc>
        <w:tc>
          <w:tcPr>
            <w:tcW w:w="3055" w:type="dxa"/>
          </w:tcPr>
          <w:p w14:paraId="022B0F7E"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p>
        </w:tc>
      </w:tr>
      <w:tr w:rsidR="002C0897" w:rsidRPr="00A929C3" w14:paraId="28077E98" w14:textId="77777777" w:rsidTr="00E638E7">
        <w:trPr>
          <w:tblHeader/>
          <w:jc w:val="center"/>
        </w:trPr>
        <w:tc>
          <w:tcPr>
            <w:tcW w:w="2965" w:type="dxa"/>
          </w:tcPr>
          <w:p w14:paraId="55920549" w14:textId="77777777" w:rsidR="002C0897" w:rsidRPr="00A929C3" w:rsidRDefault="002C0897" w:rsidP="00E638E7">
            <w:pPr>
              <w:spacing w:after="0" w:line="200" w:lineRule="exact"/>
              <w:jc w:val="left"/>
              <w:rPr>
                <w:rFonts w:ascii="Calibri" w:eastAsia="Calibri" w:hAnsi="Calibri"/>
                <w:color w:val="365F91"/>
                <w:sz w:val="20"/>
                <w:szCs w:val="20"/>
                <w:lang w:bidi="ar-SA"/>
              </w:rPr>
            </w:pPr>
            <w:r w:rsidRPr="00A929C3">
              <w:rPr>
                <w:rFonts w:ascii="Calibri" w:eastAsia="Calibri" w:hAnsi="Calibri"/>
                <w:color w:val="365F91"/>
                <w:sz w:val="20"/>
                <w:szCs w:val="20"/>
                <w:lang w:bidi="ar-SA"/>
              </w:rPr>
              <w:t>Executive Director</w:t>
            </w:r>
          </w:p>
        </w:tc>
        <w:tc>
          <w:tcPr>
            <w:tcW w:w="3330" w:type="dxa"/>
          </w:tcPr>
          <w:p w14:paraId="5DE19849" w14:textId="77777777" w:rsidR="002C0897" w:rsidRPr="00A929C3" w:rsidRDefault="002C0897" w:rsidP="00E638E7">
            <w:pPr>
              <w:spacing w:after="0" w:line="200" w:lineRule="exact"/>
              <w:rPr>
                <w:rFonts w:ascii="Calibri" w:eastAsia="Calibri" w:hAnsi="Calibri"/>
                <w:color w:val="365F91"/>
                <w:sz w:val="20"/>
                <w:szCs w:val="20"/>
                <w:lang w:bidi="ar-SA"/>
              </w:rPr>
            </w:pPr>
          </w:p>
        </w:tc>
        <w:tc>
          <w:tcPr>
            <w:tcW w:w="3055" w:type="dxa"/>
          </w:tcPr>
          <w:p w14:paraId="329C0F66" w14:textId="77777777" w:rsidR="002C0897" w:rsidRPr="00A929C3" w:rsidRDefault="002C0897" w:rsidP="00E638E7">
            <w:pPr>
              <w:spacing w:after="0" w:line="200" w:lineRule="exact"/>
              <w:jc w:val="right"/>
              <w:rPr>
                <w:rFonts w:ascii="Calibri" w:eastAsia="Calibri" w:hAnsi="Calibri"/>
                <w:i w:val="0"/>
                <w:color w:val="365F91"/>
                <w:sz w:val="20"/>
                <w:szCs w:val="20"/>
                <w:lang w:bidi="ar-SA"/>
              </w:rPr>
            </w:pPr>
          </w:p>
        </w:tc>
      </w:tr>
    </w:tbl>
    <w:p w14:paraId="42904C15" w14:textId="77777777" w:rsidR="002C0897" w:rsidRPr="00A929C3" w:rsidRDefault="002C0897" w:rsidP="002C0897">
      <w:pPr>
        <w:widowControl w:val="0"/>
        <w:autoSpaceDE w:val="0"/>
        <w:autoSpaceDN w:val="0"/>
        <w:spacing w:after="0" w:line="240" w:lineRule="auto"/>
        <w:ind w:left="2876" w:right="3034"/>
        <w:contextualSpacing w:val="0"/>
        <w:rPr>
          <w:rFonts w:ascii="Calibri" w:eastAsia="Calibri" w:hAnsi="Calibri" w:cs="Calibri"/>
          <w:i w:val="0"/>
          <w:color w:val="auto"/>
          <w:szCs w:val="24"/>
          <w:lang w:bidi="ar-SA"/>
        </w:rPr>
      </w:pPr>
    </w:p>
    <w:p w14:paraId="30DDFDE4" w14:textId="2AEC2856" w:rsidR="00320BF0" w:rsidRPr="00553453" w:rsidRDefault="008D67B7" w:rsidP="007E5948">
      <w:pPr>
        <w:spacing w:after="0" w:line="240" w:lineRule="auto"/>
        <w:contextualSpacing w:val="0"/>
        <w:rPr>
          <w:rFonts w:ascii="Calibri" w:hAnsi="Calibri"/>
          <w:i w:val="0"/>
          <w:color w:val="auto"/>
          <w:szCs w:val="24"/>
          <w:lang w:bidi="ar-SA"/>
        </w:rPr>
      </w:pPr>
      <w:r>
        <w:rPr>
          <w:rFonts w:ascii="Calibri" w:hAnsi="Calibri"/>
          <w:i w:val="0"/>
          <w:color w:val="auto"/>
          <w:szCs w:val="24"/>
          <w:lang w:bidi="ar-SA"/>
        </w:rPr>
        <w:t xml:space="preserve">April </w:t>
      </w:r>
      <w:r w:rsidR="00E02200" w:rsidRPr="00E02200">
        <w:rPr>
          <w:rFonts w:ascii="Calibri" w:hAnsi="Calibri"/>
          <w:i w:val="0"/>
          <w:color w:val="auto"/>
          <w:szCs w:val="24"/>
          <w:lang w:bidi="ar-SA"/>
        </w:rPr>
        <w:t>11</w:t>
      </w:r>
      <w:r>
        <w:rPr>
          <w:rFonts w:ascii="Calibri" w:hAnsi="Calibri"/>
          <w:i w:val="0"/>
          <w:color w:val="auto"/>
          <w:szCs w:val="24"/>
          <w:lang w:bidi="ar-SA"/>
        </w:rPr>
        <w:t>,</w:t>
      </w:r>
      <w:r w:rsidR="008955DA">
        <w:rPr>
          <w:rFonts w:ascii="Calibri" w:hAnsi="Calibri"/>
          <w:i w:val="0"/>
          <w:color w:val="auto"/>
          <w:szCs w:val="24"/>
          <w:lang w:bidi="ar-SA"/>
        </w:rPr>
        <w:t xml:space="preserve"> 2019</w:t>
      </w:r>
    </w:p>
    <w:p w14:paraId="4F61F41C" w14:textId="0D93E27D" w:rsidR="00320BF0" w:rsidRPr="00553453" w:rsidRDefault="00320BF0" w:rsidP="00320BF0">
      <w:pPr>
        <w:spacing w:after="0" w:line="240" w:lineRule="auto"/>
        <w:contextualSpacing w:val="0"/>
        <w:rPr>
          <w:rFonts w:ascii="Calibri" w:hAnsi="Calibri"/>
          <w:i w:val="0"/>
          <w:color w:val="auto"/>
          <w:szCs w:val="24"/>
          <w:lang w:bidi="ar-SA"/>
        </w:rPr>
      </w:pPr>
    </w:p>
    <w:p w14:paraId="0CE036D4" w14:textId="3A7D9B17" w:rsidR="00C244D4" w:rsidRDefault="00B73D8E" w:rsidP="00B73D8E">
      <w:pPr>
        <w:jc w:val="left"/>
        <w:rPr>
          <w:rFonts w:asciiTheme="minorHAnsi" w:hAnsiTheme="minorHAnsi" w:cstheme="minorHAnsi"/>
          <w:i w:val="0"/>
          <w:color w:val="auto"/>
          <w:szCs w:val="24"/>
        </w:rPr>
      </w:pPr>
      <w:r w:rsidRPr="00B73D8E">
        <w:rPr>
          <w:rFonts w:asciiTheme="minorHAnsi" w:hAnsiTheme="minorHAnsi" w:cstheme="minorHAnsi"/>
          <w:i w:val="0"/>
          <w:color w:val="auto"/>
          <w:szCs w:val="24"/>
        </w:rPr>
        <w:t xml:space="preserve"> TO: </w:t>
      </w:r>
      <w:r w:rsidRPr="00B73D8E">
        <w:rPr>
          <w:rFonts w:asciiTheme="minorHAnsi" w:hAnsiTheme="minorHAnsi" w:cstheme="minorHAnsi"/>
          <w:i w:val="0"/>
          <w:color w:val="auto"/>
          <w:szCs w:val="24"/>
        </w:rPr>
        <w:tab/>
      </w:r>
      <w:r w:rsidR="00DF3200">
        <w:rPr>
          <w:rFonts w:asciiTheme="minorHAnsi" w:hAnsiTheme="minorHAnsi" w:cstheme="minorHAnsi"/>
          <w:i w:val="0"/>
          <w:color w:val="auto"/>
          <w:szCs w:val="24"/>
        </w:rPr>
        <w:tab/>
      </w:r>
      <w:r w:rsidR="00C244D4">
        <w:rPr>
          <w:rFonts w:asciiTheme="minorHAnsi" w:hAnsiTheme="minorHAnsi" w:cstheme="minorHAnsi"/>
          <w:i w:val="0"/>
          <w:color w:val="auto"/>
          <w:szCs w:val="24"/>
        </w:rPr>
        <w:t xml:space="preserve">Emily </w:t>
      </w:r>
      <w:r w:rsidR="00FE50CE">
        <w:rPr>
          <w:rFonts w:asciiTheme="minorHAnsi" w:hAnsiTheme="minorHAnsi" w:cstheme="minorHAnsi"/>
          <w:i w:val="0"/>
          <w:color w:val="auto"/>
          <w:szCs w:val="24"/>
        </w:rPr>
        <w:t>V. Webb</w:t>
      </w:r>
      <w:r w:rsidR="00C244D4">
        <w:rPr>
          <w:rFonts w:asciiTheme="minorHAnsi" w:hAnsiTheme="minorHAnsi" w:cstheme="minorHAnsi"/>
          <w:i w:val="0"/>
          <w:color w:val="auto"/>
          <w:szCs w:val="24"/>
        </w:rPr>
        <w:t xml:space="preserve">, </w:t>
      </w:r>
      <w:r w:rsidR="00FE50CE">
        <w:rPr>
          <w:rFonts w:asciiTheme="minorHAnsi" w:hAnsiTheme="minorHAnsi" w:cstheme="minorHAnsi"/>
          <w:i w:val="0"/>
          <w:color w:val="auto"/>
          <w:szCs w:val="24"/>
        </w:rPr>
        <w:t>Director for Board Relations</w:t>
      </w:r>
    </w:p>
    <w:p w14:paraId="390DD090" w14:textId="77777777" w:rsidR="007E5948" w:rsidRDefault="00CE2851" w:rsidP="007E5948">
      <w:pPr>
        <w:ind w:left="720" w:firstLine="720"/>
        <w:jc w:val="left"/>
        <w:rPr>
          <w:rStyle w:val="Hyperlink"/>
          <w:rFonts w:asciiTheme="minorHAnsi" w:hAnsiTheme="minorHAnsi" w:cstheme="minorHAnsi"/>
          <w:i w:val="0"/>
          <w:szCs w:val="24"/>
        </w:rPr>
      </w:pPr>
      <w:hyperlink r:id="rId9" w:history="1">
        <w:r w:rsidR="00FE50CE" w:rsidRPr="00014EB8">
          <w:rPr>
            <w:rStyle w:val="Hyperlink"/>
            <w:rFonts w:asciiTheme="minorHAnsi" w:hAnsiTheme="minorHAnsi" w:cstheme="minorHAnsi"/>
            <w:i w:val="0"/>
            <w:szCs w:val="24"/>
          </w:rPr>
          <w:t>Emily.Webb@doe.virginia.gov</w:t>
        </w:r>
      </w:hyperlink>
    </w:p>
    <w:p w14:paraId="511DEA3F" w14:textId="6206E978" w:rsidR="00B73D8E" w:rsidRPr="00B73D8E" w:rsidRDefault="00FE50CE" w:rsidP="007E5948">
      <w:pPr>
        <w:ind w:left="720" w:firstLine="720"/>
        <w:jc w:val="left"/>
        <w:rPr>
          <w:rFonts w:asciiTheme="minorHAnsi" w:hAnsiTheme="minorHAnsi" w:cstheme="minorHAnsi"/>
          <w:i w:val="0"/>
          <w:color w:val="auto"/>
          <w:szCs w:val="24"/>
        </w:rPr>
      </w:pPr>
      <w:r>
        <w:rPr>
          <w:rFonts w:asciiTheme="minorHAnsi" w:hAnsiTheme="minorHAnsi" w:cstheme="minorHAnsi"/>
          <w:i w:val="0"/>
          <w:color w:val="auto"/>
          <w:szCs w:val="24"/>
        </w:rPr>
        <w:t>Board of Education</w:t>
      </w:r>
    </w:p>
    <w:p w14:paraId="03B05A24" w14:textId="2FC26498" w:rsidR="00B73D8E" w:rsidRPr="00B73D8E" w:rsidRDefault="00B73D8E" w:rsidP="00B73D8E">
      <w:pPr>
        <w:jc w:val="left"/>
        <w:rPr>
          <w:rFonts w:asciiTheme="minorHAnsi" w:hAnsiTheme="minorHAnsi" w:cstheme="minorHAnsi"/>
          <w:i w:val="0"/>
          <w:color w:val="auto"/>
          <w:szCs w:val="24"/>
        </w:rPr>
      </w:pPr>
    </w:p>
    <w:p w14:paraId="1F7ED618" w14:textId="42F7EFE3" w:rsidR="00B73D8E" w:rsidRPr="00B73D8E" w:rsidRDefault="00B73D8E" w:rsidP="00B73D8E">
      <w:pPr>
        <w:jc w:val="left"/>
        <w:rPr>
          <w:rFonts w:asciiTheme="minorHAnsi" w:hAnsiTheme="minorHAnsi" w:cstheme="minorHAnsi"/>
          <w:i w:val="0"/>
          <w:color w:val="auto"/>
          <w:szCs w:val="24"/>
        </w:rPr>
      </w:pPr>
      <w:r w:rsidRPr="00B73D8E">
        <w:rPr>
          <w:rFonts w:asciiTheme="minorHAnsi" w:hAnsiTheme="minorHAnsi" w:cstheme="minorHAnsi"/>
          <w:i w:val="0"/>
          <w:color w:val="auto"/>
          <w:szCs w:val="24"/>
        </w:rPr>
        <w:t xml:space="preserve">FROM: </w:t>
      </w:r>
      <w:r w:rsidR="00DF3200">
        <w:rPr>
          <w:rFonts w:asciiTheme="minorHAnsi" w:hAnsiTheme="minorHAnsi" w:cstheme="minorHAnsi"/>
          <w:i w:val="0"/>
          <w:color w:val="auto"/>
          <w:szCs w:val="24"/>
        </w:rPr>
        <w:tab/>
      </w:r>
      <w:r w:rsidRPr="00B73D8E">
        <w:rPr>
          <w:rFonts w:asciiTheme="minorHAnsi" w:hAnsiTheme="minorHAnsi" w:cstheme="minorHAnsi"/>
          <w:i w:val="0"/>
          <w:color w:val="auto"/>
          <w:szCs w:val="24"/>
        </w:rPr>
        <w:t>Heidi L. Lawyer</w:t>
      </w:r>
    </w:p>
    <w:p w14:paraId="5FE82757" w14:textId="1B5FF4C5" w:rsidR="00B73D8E" w:rsidRPr="00B73D8E" w:rsidRDefault="00B73D8E" w:rsidP="00B73D8E">
      <w:pPr>
        <w:jc w:val="left"/>
        <w:rPr>
          <w:rFonts w:asciiTheme="minorHAnsi" w:hAnsiTheme="minorHAnsi" w:cstheme="minorHAnsi"/>
          <w:i w:val="0"/>
          <w:color w:val="auto"/>
          <w:szCs w:val="24"/>
        </w:rPr>
      </w:pPr>
      <w:r w:rsidRPr="00B73D8E">
        <w:rPr>
          <w:rFonts w:asciiTheme="minorHAnsi" w:hAnsiTheme="minorHAnsi" w:cstheme="minorHAnsi"/>
          <w:i w:val="0"/>
          <w:color w:val="auto"/>
          <w:szCs w:val="24"/>
        </w:rPr>
        <w:tab/>
      </w:r>
      <w:r w:rsidR="00DF3200">
        <w:rPr>
          <w:rFonts w:asciiTheme="minorHAnsi" w:hAnsiTheme="minorHAnsi" w:cstheme="minorHAnsi"/>
          <w:i w:val="0"/>
          <w:color w:val="auto"/>
          <w:szCs w:val="24"/>
        </w:rPr>
        <w:tab/>
      </w:r>
      <w:r w:rsidRPr="00B73D8E">
        <w:rPr>
          <w:rFonts w:asciiTheme="minorHAnsi" w:hAnsiTheme="minorHAnsi" w:cstheme="minorHAnsi"/>
          <w:i w:val="0"/>
          <w:color w:val="auto"/>
          <w:szCs w:val="24"/>
        </w:rPr>
        <w:t>Virginia Board for People with Disabilities (VBPD)</w:t>
      </w:r>
    </w:p>
    <w:p w14:paraId="683A1F87" w14:textId="28751706" w:rsidR="00B73D8E" w:rsidRPr="00B73D8E" w:rsidRDefault="00B73D8E" w:rsidP="00B73D8E">
      <w:pPr>
        <w:jc w:val="left"/>
        <w:rPr>
          <w:rFonts w:asciiTheme="minorHAnsi" w:hAnsiTheme="minorHAnsi" w:cstheme="minorHAnsi"/>
          <w:i w:val="0"/>
          <w:color w:val="auto"/>
          <w:szCs w:val="24"/>
        </w:rPr>
      </w:pPr>
    </w:p>
    <w:p w14:paraId="3FD85D74" w14:textId="0B87226B" w:rsidR="008D67B7" w:rsidRDefault="00B73D8E" w:rsidP="002C0897">
      <w:pPr>
        <w:ind w:left="1440" w:hanging="1440"/>
        <w:jc w:val="left"/>
        <w:outlineLvl w:val="0"/>
        <w:rPr>
          <w:rFonts w:asciiTheme="minorHAnsi" w:hAnsiTheme="minorHAnsi" w:cstheme="minorHAnsi"/>
          <w:i w:val="0"/>
          <w:color w:val="auto"/>
          <w:szCs w:val="24"/>
        </w:rPr>
      </w:pPr>
      <w:r w:rsidRPr="00B73D8E">
        <w:rPr>
          <w:rFonts w:asciiTheme="minorHAnsi" w:hAnsiTheme="minorHAnsi" w:cstheme="minorHAnsi"/>
          <w:i w:val="0"/>
          <w:color w:val="auto"/>
          <w:szCs w:val="24"/>
        </w:rPr>
        <w:t xml:space="preserve">RE: </w:t>
      </w:r>
      <w:r w:rsidRPr="00B73D8E">
        <w:rPr>
          <w:rFonts w:asciiTheme="minorHAnsi" w:hAnsiTheme="minorHAnsi" w:cstheme="minorHAnsi"/>
          <w:i w:val="0"/>
          <w:color w:val="auto"/>
          <w:szCs w:val="24"/>
        </w:rPr>
        <w:tab/>
        <w:t xml:space="preserve">Comment on </w:t>
      </w:r>
      <w:r w:rsidR="00FE50CE">
        <w:rPr>
          <w:rFonts w:asciiTheme="minorHAnsi" w:hAnsiTheme="minorHAnsi" w:cstheme="minorHAnsi"/>
          <w:i w:val="0"/>
          <w:color w:val="auto"/>
          <w:szCs w:val="24"/>
        </w:rPr>
        <w:t>proposed new regulation governing seclusion &amp; restrain in public elementary &amp; secondary schools</w:t>
      </w:r>
    </w:p>
    <w:p w14:paraId="3AC31C4B" w14:textId="77777777" w:rsidR="00B73D8E" w:rsidRPr="00B73D8E" w:rsidRDefault="00B73D8E" w:rsidP="00B73D8E">
      <w:pPr>
        <w:jc w:val="left"/>
        <w:rPr>
          <w:rFonts w:asciiTheme="minorHAnsi" w:hAnsiTheme="minorHAnsi" w:cstheme="minorHAnsi"/>
          <w:i w:val="0"/>
          <w:color w:val="auto"/>
          <w:szCs w:val="24"/>
        </w:rPr>
      </w:pPr>
    </w:p>
    <w:p w14:paraId="2F6343AA" w14:textId="73FFD7D9" w:rsidR="00CB61F0" w:rsidRDefault="00B73D8E" w:rsidP="00E02200">
      <w:pPr>
        <w:spacing w:after="0" w:line="240" w:lineRule="auto"/>
        <w:jc w:val="left"/>
        <w:rPr>
          <w:rFonts w:asciiTheme="minorHAnsi" w:hAnsiTheme="minorHAnsi" w:cstheme="minorHAnsi"/>
          <w:i w:val="0"/>
          <w:color w:val="auto"/>
          <w:szCs w:val="24"/>
        </w:rPr>
      </w:pPr>
      <w:r w:rsidRPr="00B73D8E">
        <w:rPr>
          <w:rFonts w:asciiTheme="minorHAnsi" w:hAnsiTheme="minorHAnsi" w:cstheme="minorHAnsi"/>
          <w:i w:val="0"/>
          <w:color w:val="auto"/>
          <w:szCs w:val="24"/>
        </w:rPr>
        <w:t xml:space="preserve">I am writing to provide comments on behalf of the Virginia Board for People with Disabilities (the Board) regarding </w:t>
      </w:r>
      <w:r w:rsidR="00C90C5B">
        <w:rPr>
          <w:rFonts w:asciiTheme="minorHAnsi" w:hAnsiTheme="minorHAnsi" w:cstheme="minorHAnsi"/>
          <w:i w:val="0"/>
          <w:color w:val="auto"/>
          <w:szCs w:val="24"/>
        </w:rPr>
        <w:t xml:space="preserve">the </w:t>
      </w:r>
      <w:r w:rsidR="00FE50CE">
        <w:rPr>
          <w:rFonts w:asciiTheme="minorHAnsi" w:hAnsiTheme="minorHAnsi" w:cstheme="minorHAnsi"/>
          <w:i w:val="0"/>
          <w:color w:val="auto"/>
          <w:szCs w:val="24"/>
        </w:rPr>
        <w:t>proposed new regulation</w:t>
      </w:r>
      <w:r w:rsidR="00C90C5B">
        <w:rPr>
          <w:rFonts w:asciiTheme="minorHAnsi" w:hAnsiTheme="minorHAnsi" w:cstheme="minorHAnsi"/>
          <w:i w:val="0"/>
          <w:color w:val="auto"/>
          <w:szCs w:val="24"/>
        </w:rPr>
        <w:t>s</w:t>
      </w:r>
      <w:r w:rsidR="00FE50CE">
        <w:rPr>
          <w:rFonts w:asciiTheme="minorHAnsi" w:hAnsiTheme="minorHAnsi" w:cstheme="minorHAnsi"/>
          <w:i w:val="0"/>
          <w:color w:val="auto"/>
          <w:szCs w:val="24"/>
        </w:rPr>
        <w:t xml:space="preserve"> governing seclusion and restraint in Virginia’s public schools. The Board is the Development</w:t>
      </w:r>
      <w:r w:rsidR="00E02200">
        <w:rPr>
          <w:rFonts w:asciiTheme="minorHAnsi" w:hAnsiTheme="minorHAnsi" w:cstheme="minorHAnsi"/>
          <w:i w:val="0"/>
          <w:color w:val="auto"/>
          <w:szCs w:val="24"/>
        </w:rPr>
        <w:t xml:space="preserve">al Disabilities Council for the </w:t>
      </w:r>
      <w:r w:rsidR="00FE50CE">
        <w:rPr>
          <w:rFonts w:asciiTheme="minorHAnsi" w:hAnsiTheme="minorHAnsi" w:cstheme="minorHAnsi"/>
          <w:i w:val="0"/>
          <w:color w:val="auto"/>
          <w:szCs w:val="24"/>
        </w:rPr>
        <w:t>Commonwealth of Virginia</w:t>
      </w:r>
      <w:r w:rsidR="00C90C5B">
        <w:rPr>
          <w:rFonts w:asciiTheme="minorHAnsi" w:hAnsiTheme="minorHAnsi" w:cstheme="minorHAnsi"/>
          <w:i w:val="0"/>
          <w:color w:val="auto"/>
          <w:szCs w:val="24"/>
        </w:rPr>
        <w:t>, and as such it has an interest in ensuring that students with disabilities receive educational services in an environment that is safe</w:t>
      </w:r>
      <w:r w:rsidR="00BF3DBA">
        <w:rPr>
          <w:rFonts w:asciiTheme="minorHAnsi" w:hAnsiTheme="minorHAnsi" w:cstheme="minorHAnsi"/>
          <w:i w:val="0"/>
          <w:color w:val="auto"/>
          <w:szCs w:val="24"/>
        </w:rPr>
        <w:t xml:space="preserve">. </w:t>
      </w:r>
      <w:r w:rsidR="00C90C5B">
        <w:rPr>
          <w:rFonts w:asciiTheme="minorHAnsi" w:hAnsiTheme="minorHAnsi" w:cstheme="minorHAnsi"/>
          <w:i w:val="0"/>
          <w:color w:val="auto"/>
          <w:szCs w:val="24"/>
        </w:rPr>
        <w:t>A</w:t>
      </w:r>
      <w:r w:rsidR="00541366">
        <w:rPr>
          <w:rFonts w:asciiTheme="minorHAnsi" w:hAnsiTheme="minorHAnsi" w:cstheme="minorHAnsi"/>
          <w:i w:val="0"/>
          <w:color w:val="auto"/>
          <w:szCs w:val="24"/>
        </w:rPr>
        <w:t xml:space="preserve">vailable data </w:t>
      </w:r>
      <w:r w:rsidR="00C90C5B">
        <w:rPr>
          <w:rFonts w:asciiTheme="minorHAnsi" w:hAnsiTheme="minorHAnsi" w:cstheme="minorHAnsi"/>
          <w:i w:val="0"/>
          <w:color w:val="auto"/>
          <w:szCs w:val="24"/>
        </w:rPr>
        <w:t xml:space="preserve">demonstrates </w:t>
      </w:r>
      <w:r w:rsidR="00541366">
        <w:rPr>
          <w:rFonts w:asciiTheme="minorHAnsi" w:hAnsiTheme="minorHAnsi" w:cstheme="minorHAnsi"/>
          <w:i w:val="0"/>
          <w:color w:val="auto"/>
          <w:szCs w:val="24"/>
        </w:rPr>
        <w:t xml:space="preserve">that students with disabilities </w:t>
      </w:r>
      <w:r w:rsidR="00FE50CE">
        <w:rPr>
          <w:rFonts w:asciiTheme="minorHAnsi" w:hAnsiTheme="minorHAnsi" w:cstheme="minorHAnsi"/>
          <w:i w:val="0"/>
          <w:color w:val="auto"/>
          <w:szCs w:val="24"/>
        </w:rPr>
        <w:t xml:space="preserve">are disproportionately subjected to restraint and seclusion in schools in Virginia and around the country. </w:t>
      </w:r>
      <w:r w:rsidR="00541366">
        <w:rPr>
          <w:rFonts w:asciiTheme="minorHAnsi" w:hAnsiTheme="minorHAnsi" w:cstheme="minorHAnsi"/>
          <w:i w:val="0"/>
          <w:color w:val="auto"/>
          <w:szCs w:val="24"/>
        </w:rPr>
        <w:t>According to the U.S. Department of Educat</w:t>
      </w:r>
      <w:r w:rsidR="004C72D3">
        <w:rPr>
          <w:rFonts w:asciiTheme="minorHAnsi" w:hAnsiTheme="minorHAnsi" w:cstheme="minorHAnsi"/>
          <w:i w:val="0"/>
          <w:color w:val="auto"/>
          <w:szCs w:val="24"/>
        </w:rPr>
        <w:t>ion, Office of Civil Rights (OCS</w:t>
      </w:r>
      <w:r w:rsidR="00541366">
        <w:rPr>
          <w:rFonts w:asciiTheme="minorHAnsi" w:hAnsiTheme="minorHAnsi" w:cstheme="minorHAnsi"/>
          <w:i w:val="0"/>
          <w:color w:val="auto"/>
          <w:szCs w:val="24"/>
        </w:rPr>
        <w:t xml:space="preserve">) data collection, students with disabilities constituted 12 percent of enrolled students in the 2015-16 school year, but 71 percent of students who were </w:t>
      </w:r>
      <w:r w:rsidR="00C90C5B">
        <w:rPr>
          <w:rFonts w:asciiTheme="minorHAnsi" w:hAnsiTheme="minorHAnsi" w:cstheme="minorHAnsi"/>
          <w:i w:val="0"/>
          <w:color w:val="auto"/>
          <w:szCs w:val="24"/>
        </w:rPr>
        <w:t xml:space="preserve">reported to OCS as having been </w:t>
      </w:r>
      <w:r w:rsidR="00541366">
        <w:rPr>
          <w:rFonts w:asciiTheme="minorHAnsi" w:hAnsiTheme="minorHAnsi" w:cstheme="minorHAnsi"/>
          <w:i w:val="0"/>
          <w:color w:val="auto"/>
          <w:szCs w:val="24"/>
        </w:rPr>
        <w:t xml:space="preserve">restrained, and 66 percent of students who were </w:t>
      </w:r>
      <w:r w:rsidR="00C90C5B">
        <w:rPr>
          <w:rFonts w:asciiTheme="minorHAnsi" w:hAnsiTheme="minorHAnsi" w:cstheme="minorHAnsi"/>
          <w:i w:val="0"/>
          <w:color w:val="auto"/>
          <w:szCs w:val="24"/>
        </w:rPr>
        <w:t xml:space="preserve">reported as having been </w:t>
      </w:r>
      <w:r w:rsidR="00541366">
        <w:rPr>
          <w:rFonts w:asciiTheme="minorHAnsi" w:hAnsiTheme="minorHAnsi" w:cstheme="minorHAnsi"/>
          <w:i w:val="0"/>
          <w:color w:val="auto"/>
          <w:szCs w:val="24"/>
        </w:rPr>
        <w:t xml:space="preserve">secluded. </w:t>
      </w:r>
    </w:p>
    <w:p w14:paraId="3AD7889C" w14:textId="77777777" w:rsidR="00910F89" w:rsidRDefault="00910F89" w:rsidP="00E02200">
      <w:pPr>
        <w:spacing w:after="0" w:line="240" w:lineRule="auto"/>
        <w:jc w:val="left"/>
        <w:rPr>
          <w:rFonts w:asciiTheme="minorHAnsi" w:hAnsiTheme="minorHAnsi" w:cstheme="minorHAnsi"/>
          <w:i w:val="0"/>
          <w:color w:val="auto"/>
          <w:szCs w:val="24"/>
        </w:rPr>
      </w:pPr>
    </w:p>
    <w:p w14:paraId="79A0AF2C" w14:textId="7C62CE3C" w:rsidR="00910F89" w:rsidRDefault="00910F89" w:rsidP="00E02200">
      <w:pPr>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 xml:space="preserve">The Board is grateful for the many opportunities that have been provided to advocates and others to provide input and feedback throughout this lengthy regulatory process, and we are pleased that the process is nearing its completion. The Board, as well as other advocates and individuals have offered recommendations on the several iterations of these regulations that </w:t>
      </w:r>
      <w:r>
        <w:rPr>
          <w:rFonts w:asciiTheme="minorHAnsi" w:hAnsiTheme="minorHAnsi" w:cstheme="minorHAnsi"/>
          <w:i w:val="0"/>
          <w:color w:val="auto"/>
          <w:szCs w:val="24"/>
        </w:rPr>
        <w:lastRenderedPageBreak/>
        <w:t xml:space="preserve">have been shared and discussed publicly, and we are pleased that a number of those recommendations are reflected in the proposed regulations. The proposed regulations in their current from contain important protections for students with disabilities. We offer the following recommendations to make them stronger. </w:t>
      </w:r>
    </w:p>
    <w:p w14:paraId="2280A47D" w14:textId="77777777" w:rsidR="00CB61F0" w:rsidRDefault="00CB61F0" w:rsidP="00E02200">
      <w:pPr>
        <w:spacing w:after="0" w:line="240" w:lineRule="auto"/>
        <w:jc w:val="left"/>
        <w:rPr>
          <w:rFonts w:asciiTheme="minorHAnsi" w:hAnsiTheme="minorHAnsi" w:cstheme="minorHAnsi"/>
          <w:i w:val="0"/>
          <w:color w:val="auto"/>
          <w:szCs w:val="24"/>
        </w:rPr>
      </w:pPr>
    </w:p>
    <w:p w14:paraId="2404D963" w14:textId="77777777" w:rsidR="00717C87" w:rsidRDefault="00273E62" w:rsidP="002C0897">
      <w:pPr>
        <w:spacing w:after="0" w:line="240" w:lineRule="auto"/>
        <w:jc w:val="left"/>
        <w:outlineLvl w:val="1"/>
        <w:rPr>
          <w:rFonts w:asciiTheme="minorHAnsi" w:hAnsiTheme="minorHAnsi" w:cstheme="minorHAnsi"/>
          <w:b/>
          <w:i w:val="0"/>
          <w:color w:val="auto"/>
          <w:szCs w:val="24"/>
        </w:rPr>
      </w:pPr>
      <w:r>
        <w:rPr>
          <w:rFonts w:asciiTheme="minorHAnsi" w:hAnsiTheme="minorHAnsi" w:cstheme="minorHAnsi"/>
          <w:b/>
          <w:i w:val="0"/>
          <w:color w:val="auto"/>
          <w:szCs w:val="24"/>
        </w:rPr>
        <w:t xml:space="preserve">1. </w:t>
      </w:r>
      <w:r w:rsidR="00C94A68" w:rsidRPr="00C94A68">
        <w:rPr>
          <w:rFonts w:asciiTheme="minorHAnsi" w:hAnsiTheme="minorHAnsi" w:cstheme="minorHAnsi"/>
          <w:b/>
          <w:i w:val="0"/>
          <w:color w:val="auto"/>
          <w:szCs w:val="24"/>
        </w:rPr>
        <w:t>The Board strongly supports the notification and reporting provisions contained in proposed 8VAC20-750-60</w:t>
      </w:r>
      <w:r w:rsidR="0067404C">
        <w:rPr>
          <w:rFonts w:asciiTheme="minorHAnsi" w:hAnsiTheme="minorHAnsi" w:cstheme="minorHAnsi"/>
          <w:b/>
          <w:i w:val="0"/>
          <w:color w:val="auto"/>
          <w:szCs w:val="24"/>
        </w:rPr>
        <w:t xml:space="preserve"> as currently written</w:t>
      </w:r>
      <w:r w:rsidR="00C94A68" w:rsidRPr="00C94A68">
        <w:rPr>
          <w:rFonts w:asciiTheme="minorHAnsi" w:hAnsiTheme="minorHAnsi" w:cstheme="minorHAnsi"/>
          <w:b/>
          <w:i w:val="0"/>
          <w:color w:val="auto"/>
          <w:szCs w:val="24"/>
        </w:rPr>
        <w:t xml:space="preserve">. </w:t>
      </w:r>
    </w:p>
    <w:p w14:paraId="557F463C" w14:textId="77777777" w:rsidR="00717C87" w:rsidRDefault="00717C87" w:rsidP="00E02200">
      <w:pPr>
        <w:spacing w:after="0" w:line="240" w:lineRule="auto"/>
        <w:jc w:val="left"/>
        <w:rPr>
          <w:rFonts w:asciiTheme="minorHAnsi" w:hAnsiTheme="minorHAnsi" w:cstheme="minorHAnsi"/>
          <w:i w:val="0"/>
          <w:color w:val="auto"/>
          <w:szCs w:val="24"/>
        </w:rPr>
      </w:pPr>
    </w:p>
    <w:p w14:paraId="73B02D97" w14:textId="69148028" w:rsidR="00C54978" w:rsidRDefault="00C54978" w:rsidP="00E02200">
      <w:pPr>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 xml:space="preserve">According to the OCR’s data, 122,000 students were subjected to restraint or seclusion during the 2015-16 school year. This number is likely a significant underestimation, because in most states, including Virginia currently, there is no state requirement that schools document and report incidents of restraint and seclusion, and no uniform policies or practices with respect to the documentation and reporting of incidents at the local level. Because of a lack of uniform and consistent documentation and reporting of incidents of restraint or seclusion, it is not knowable how many incidents of restraint or seclusion have occurred in Virginia’s public schools in the five years since the General Assembly of Virginia passed legislation directing the Board of Education to promulgate regulations of the use of restraint and seclusion in Virginia’s public schools. It is essential that we obtain accurate data about the use of these practices. </w:t>
      </w:r>
    </w:p>
    <w:p w14:paraId="48D1DD23" w14:textId="77777777" w:rsidR="00C54978" w:rsidRDefault="00C54978" w:rsidP="00E02200">
      <w:pPr>
        <w:spacing w:after="0" w:line="240" w:lineRule="auto"/>
        <w:jc w:val="left"/>
        <w:rPr>
          <w:rFonts w:asciiTheme="minorHAnsi" w:hAnsiTheme="minorHAnsi" w:cstheme="minorHAnsi"/>
          <w:i w:val="0"/>
          <w:color w:val="auto"/>
          <w:szCs w:val="24"/>
        </w:rPr>
      </w:pPr>
    </w:p>
    <w:p w14:paraId="1E572BBA" w14:textId="1E98068A" w:rsidR="00C54978" w:rsidRDefault="00C54978" w:rsidP="00E02200">
      <w:pPr>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It is also important that parents receive same day notification of every incident of restraint or seclusion involving their child</w:t>
      </w:r>
      <w:r w:rsidR="0067404C">
        <w:rPr>
          <w:rFonts w:asciiTheme="minorHAnsi" w:hAnsiTheme="minorHAnsi" w:cstheme="minorHAnsi"/>
          <w:i w:val="0"/>
          <w:color w:val="auto"/>
          <w:szCs w:val="24"/>
        </w:rPr>
        <w:t xml:space="preserve"> </w:t>
      </w:r>
      <w:r>
        <w:rPr>
          <w:rFonts w:asciiTheme="minorHAnsi" w:hAnsiTheme="minorHAnsi" w:cstheme="minorHAnsi"/>
          <w:i w:val="0"/>
          <w:color w:val="auto"/>
          <w:szCs w:val="24"/>
        </w:rPr>
        <w:t xml:space="preserve">and subsequent written incident reports containing detailed information about the </w:t>
      </w:r>
      <w:r w:rsidR="0067404C">
        <w:rPr>
          <w:rFonts w:asciiTheme="minorHAnsi" w:hAnsiTheme="minorHAnsi" w:cstheme="minorHAnsi"/>
          <w:i w:val="0"/>
          <w:color w:val="auto"/>
          <w:szCs w:val="24"/>
        </w:rPr>
        <w:t>incident</w:t>
      </w:r>
      <w:r>
        <w:rPr>
          <w:rFonts w:asciiTheme="minorHAnsi" w:hAnsiTheme="minorHAnsi" w:cstheme="minorHAnsi"/>
          <w:i w:val="0"/>
          <w:color w:val="auto"/>
          <w:szCs w:val="24"/>
        </w:rPr>
        <w:t>, as required by proposed 8VAC20-750-60(C).</w:t>
      </w:r>
      <w:r w:rsidR="0067404C">
        <w:rPr>
          <w:rFonts w:asciiTheme="minorHAnsi" w:hAnsiTheme="minorHAnsi" w:cstheme="minorHAnsi"/>
          <w:i w:val="0"/>
          <w:color w:val="auto"/>
          <w:szCs w:val="24"/>
        </w:rPr>
        <w:t xml:space="preserve"> </w:t>
      </w:r>
      <w:r w:rsidR="00372E2F">
        <w:rPr>
          <w:rFonts w:asciiTheme="minorHAnsi" w:hAnsiTheme="minorHAnsi" w:cstheme="minorHAnsi"/>
          <w:i w:val="0"/>
          <w:color w:val="auto"/>
          <w:szCs w:val="24"/>
        </w:rPr>
        <w:t xml:space="preserve">The thirteenth of the U.S. DOE’s Fifteen Principles states that “parents should be notified as soon as possible following each instance in which restraint or seclusion is used with their child.” </w:t>
      </w:r>
      <w:r w:rsidR="0067404C">
        <w:rPr>
          <w:rFonts w:asciiTheme="minorHAnsi" w:hAnsiTheme="minorHAnsi" w:cstheme="minorHAnsi"/>
          <w:i w:val="0"/>
          <w:color w:val="auto"/>
          <w:szCs w:val="24"/>
        </w:rPr>
        <w:t xml:space="preserve">Children can and do suffer injuries, both visible and invisible, during incidents of restraint or seclusion; and parents must be made aware of these incidents so that they can be alert to any signs of physical or psychological injury that could require attention and care. </w:t>
      </w:r>
      <w:r w:rsidR="00372E2F">
        <w:rPr>
          <w:rFonts w:asciiTheme="minorHAnsi" w:hAnsiTheme="minorHAnsi" w:cstheme="minorHAnsi"/>
          <w:i w:val="0"/>
          <w:color w:val="auto"/>
          <w:szCs w:val="24"/>
        </w:rPr>
        <w:t>Detailed incident reports are also very important for parents to be able to effectively participate in subsequent meetings aimed at eliminating the need for future incidents of restraint or seclusion</w:t>
      </w:r>
      <w:r w:rsidR="00F70823">
        <w:rPr>
          <w:rFonts w:asciiTheme="minorHAnsi" w:hAnsiTheme="minorHAnsi" w:cstheme="minorHAnsi"/>
          <w:i w:val="0"/>
          <w:color w:val="auto"/>
          <w:szCs w:val="24"/>
        </w:rPr>
        <w:t xml:space="preserve"> by modifying behavioral intervention plans, implementing</w:t>
      </w:r>
      <w:r w:rsidR="001E28C4">
        <w:rPr>
          <w:rFonts w:asciiTheme="minorHAnsi" w:hAnsiTheme="minorHAnsi" w:cstheme="minorHAnsi"/>
          <w:i w:val="0"/>
          <w:color w:val="auto"/>
          <w:szCs w:val="24"/>
        </w:rPr>
        <w:t xml:space="preserve"> positive behavioral i</w:t>
      </w:r>
      <w:r w:rsidR="00F70823">
        <w:rPr>
          <w:rFonts w:asciiTheme="minorHAnsi" w:hAnsiTheme="minorHAnsi" w:cstheme="minorHAnsi"/>
          <w:i w:val="0"/>
          <w:color w:val="auto"/>
          <w:szCs w:val="24"/>
        </w:rPr>
        <w:t>nterventions</w:t>
      </w:r>
      <w:r w:rsidR="001E28C4">
        <w:rPr>
          <w:rFonts w:asciiTheme="minorHAnsi" w:hAnsiTheme="minorHAnsi" w:cstheme="minorHAnsi"/>
          <w:i w:val="0"/>
          <w:color w:val="auto"/>
          <w:szCs w:val="24"/>
        </w:rPr>
        <w:t xml:space="preserve"> and s</w:t>
      </w:r>
      <w:r w:rsidR="00F70823">
        <w:rPr>
          <w:rFonts w:asciiTheme="minorHAnsi" w:hAnsiTheme="minorHAnsi" w:cstheme="minorHAnsi"/>
          <w:i w:val="0"/>
          <w:color w:val="auto"/>
          <w:szCs w:val="24"/>
        </w:rPr>
        <w:t>upports, and/or other steps</w:t>
      </w:r>
      <w:r w:rsidR="00372E2F">
        <w:rPr>
          <w:rFonts w:asciiTheme="minorHAnsi" w:hAnsiTheme="minorHAnsi" w:cstheme="minorHAnsi"/>
          <w:i w:val="0"/>
          <w:color w:val="auto"/>
          <w:szCs w:val="24"/>
        </w:rPr>
        <w:t xml:space="preserve">. </w:t>
      </w:r>
    </w:p>
    <w:p w14:paraId="00666D73" w14:textId="1E4D272E" w:rsidR="00D47C9E" w:rsidRPr="00C54978" w:rsidRDefault="00D47C9E" w:rsidP="00E02200">
      <w:pPr>
        <w:spacing w:after="0" w:line="240" w:lineRule="auto"/>
        <w:jc w:val="left"/>
        <w:rPr>
          <w:rFonts w:asciiTheme="minorHAnsi" w:hAnsiTheme="minorHAnsi" w:cstheme="minorHAnsi"/>
          <w:i w:val="0"/>
          <w:color w:val="auto"/>
          <w:szCs w:val="24"/>
        </w:rPr>
      </w:pPr>
    </w:p>
    <w:p w14:paraId="30E6DF77" w14:textId="242F0C5B" w:rsidR="00BA03F5" w:rsidRDefault="00273E62" w:rsidP="002C0897">
      <w:pPr>
        <w:spacing w:after="0" w:line="240" w:lineRule="auto"/>
        <w:jc w:val="left"/>
        <w:outlineLvl w:val="1"/>
        <w:rPr>
          <w:rFonts w:asciiTheme="minorHAnsi" w:hAnsiTheme="minorHAnsi" w:cstheme="minorHAnsi"/>
          <w:b/>
          <w:i w:val="0"/>
          <w:color w:val="auto"/>
          <w:szCs w:val="24"/>
        </w:rPr>
      </w:pPr>
      <w:r>
        <w:rPr>
          <w:rFonts w:asciiTheme="minorHAnsi" w:hAnsiTheme="minorHAnsi" w:cstheme="minorHAnsi"/>
          <w:b/>
          <w:i w:val="0"/>
          <w:color w:val="auto"/>
          <w:szCs w:val="24"/>
        </w:rPr>
        <w:t xml:space="preserve">2. </w:t>
      </w:r>
      <w:r w:rsidR="00101B8A" w:rsidRPr="00101B8A">
        <w:rPr>
          <w:rFonts w:asciiTheme="minorHAnsi" w:hAnsiTheme="minorHAnsi" w:cstheme="minorHAnsi"/>
          <w:b/>
          <w:i w:val="0"/>
          <w:color w:val="auto"/>
          <w:szCs w:val="24"/>
        </w:rPr>
        <w:t>The Board also strongly supports the existing, modest provisions of the proposed regulations pertaining to positive behavioral interventions</w:t>
      </w:r>
      <w:r w:rsidR="009E1004">
        <w:rPr>
          <w:rFonts w:asciiTheme="minorHAnsi" w:hAnsiTheme="minorHAnsi" w:cstheme="minorHAnsi"/>
          <w:b/>
          <w:i w:val="0"/>
          <w:color w:val="auto"/>
          <w:szCs w:val="24"/>
        </w:rPr>
        <w:t xml:space="preserve"> and supports</w:t>
      </w:r>
      <w:r w:rsidR="00101B8A">
        <w:rPr>
          <w:rFonts w:asciiTheme="minorHAnsi" w:hAnsiTheme="minorHAnsi" w:cstheme="minorHAnsi"/>
          <w:b/>
          <w:i w:val="0"/>
          <w:color w:val="auto"/>
          <w:szCs w:val="24"/>
        </w:rPr>
        <w:t xml:space="preserve">, </w:t>
      </w:r>
      <w:r w:rsidR="00372E2F">
        <w:rPr>
          <w:rFonts w:asciiTheme="minorHAnsi" w:hAnsiTheme="minorHAnsi" w:cstheme="minorHAnsi"/>
          <w:b/>
          <w:i w:val="0"/>
          <w:color w:val="auto"/>
          <w:szCs w:val="24"/>
        </w:rPr>
        <w:t>but suggests the following edits to ma</w:t>
      </w:r>
      <w:r w:rsidR="00913C0F">
        <w:rPr>
          <w:rFonts w:asciiTheme="minorHAnsi" w:hAnsiTheme="minorHAnsi" w:cstheme="minorHAnsi"/>
          <w:b/>
          <w:i w:val="0"/>
          <w:color w:val="auto"/>
          <w:szCs w:val="24"/>
        </w:rPr>
        <w:t>k</w:t>
      </w:r>
      <w:r w:rsidR="00372E2F">
        <w:rPr>
          <w:rFonts w:asciiTheme="minorHAnsi" w:hAnsiTheme="minorHAnsi" w:cstheme="minorHAnsi"/>
          <w:b/>
          <w:i w:val="0"/>
          <w:color w:val="auto"/>
          <w:szCs w:val="24"/>
        </w:rPr>
        <w:t>e them even stronger</w:t>
      </w:r>
      <w:r w:rsidR="00BA03F5">
        <w:rPr>
          <w:rFonts w:asciiTheme="minorHAnsi" w:hAnsiTheme="minorHAnsi" w:cstheme="minorHAnsi"/>
          <w:b/>
          <w:i w:val="0"/>
          <w:color w:val="auto"/>
          <w:szCs w:val="24"/>
        </w:rPr>
        <w:t>:</w:t>
      </w:r>
    </w:p>
    <w:p w14:paraId="379C41D0" w14:textId="77777777" w:rsidR="00BA03F5" w:rsidRPr="00913C0F" w:rsidRDefault="00BA03F5" w:rsidP="00E02200">
      <w:pPr>
        <w:spacing w:after="0" w:line="240" w:lineRule="auto"/>
        <w:jc w:val="left"/>
        <w:rPr>
          <w:rFonts w:asciiTheme="minorHAnsi" w:hAnsiTheme="minorHAnsi" w:cstheme="minorHAnsi"/>
          <w:b/>
          <w:i w:val="0"/>
          <w:color w:val="auto"/>
          <w:szCs w:val="24"/>
        </w:rPr>
      </w:pPr>
    </w:p>
    <w:p w14:paraId="3D1E42AA" w14:textId="02739A76" w:rsidR="00913C0F" w:rsidRPr="00913C0F" w:rsidRDefault="00101B8A" w:rsidP="00E02200">
      <w:pPr>
        <w:pStyle w:val="sectind"/>
        <w:spacing w:before="0" w:after="0"/>
        <w:ind w:firstLine="0"/>
        <w:jc w:val="left"/>
        <w:rPr>
          <w:rFonts w:asciiTheme="minorHAnsi" w:hAnsiTheme="minorHAnsi"/>
          <w:sz w:val="24"/>
          <w:szCs w:val="24"/>
        </w:rPr>
      </w:pPr>
      <w:r w:rsidRPr="00913C0F">
        <w:rPr>
          <w:rFonts w:asciiTheme="minorHAnsi" w:hAnsiTheme="minorHAnsi" w:cstheme="minorHAnsi"/>
          <w:b/>
          <w:sz w:val="24"/>
          <w:szCs w:val="24"/>
        </w:rPr>
        <w:t>8VAC20-750-70(A</w:t>
      </w:r>
      <w:proofErr w:type="gramStart"/>
      <w:r w:rsidRPr="00913C0F">
        <w:rPr>
          <w:rFonts w:asciiTheme="minorHAnsi" w:hAnsiTheme="minorHAnsi" w:cstheme="minorHAnsi"/>
          <w:b/>
          <w:sz w:val="24"/>
          <w:szCs w:val="24"/>
        </w:rPr>
        <w:t>)(</w:t>
      </w:r>
      <w:proofErr w:type="gramEnd"/>
      <w:r w:rsidR="00BA03F5" w:rsidRPr="00913C0F">
        <w:rPr>
          <w:rFonts w:asciiTheme="minorHAnsi" w:hAnsiTheme="minorHAnsi" w:cstheme="minorHAnsi"/>
          <w:b/>
          <w:sz w:val="24"/>
          <w:szCs w:val="24"/>
        </w:rPr>
        <w:t xml:space="preserve">1) </w:t>
      </w:r>
      <w:r w:rsidR="00913C0F" w:rsidRPr="00913C0F">
        <w:rPr>
          <w:rFonts w:asciiTheme="minorHAnsi" w:hAnsiTheme="minorHAnsi"/>
          <w:sz w:val="24"/>
          <w:szCs w:val="24"/>
          <w:u w:val="single"/>
        </w:rPr>
        <w:t>A. Each school division that elects to use physical restraint or seclusion shall develop and implement written policies and procedures that meet or exceed the requirements of this chapter and that include, at a minimum, the following:</w:t>
      </w:r>
      <w:r w:rsidR="00E02200">
        <w:rPr>
          <w:rFonts w:asciiTheme="minorHAnsi" w:hAnsiTheme="minorHAnsi"/>
          <w:sz w:val="24"/>
          <w:szCs w:val="24"/>
          <w:u w:val="single"/>
        </w:rPr>
        <w:br/>
      </w:r>
    </w:p>
    <w:p w14:paraId="4CF0589C" w14:textId="77777777" w:rsidR="00913C0F" w:rsidRPr="00913C0F" w:rsidRDefault="00913C0F" w:rsidP="00E02200">
      <w:pPr>
        <w:pStyle w:val="sectbi"/>
        <w:spacing w:after="0"/>
        <w:jc w:val="left"/>
        <w:rPr>
          <w:rFonts w:asciiTheme="minorHAnsi" w:hAnsiTheme="minorHAnsi"/>
          <w:sz w:val="24"/>
          <w:szCs w:val="24"/>
        </w:rPr>
      </w:pPr>
      <w:r w:rsidRPr="00913C0F">
        <w:rPr>
          <w:rFonts w:asciiTheme="minorHAnsi" w:hAnsiTheme="minorHAnsi"/>
          <w:sz w:val="24"/>
          <w:szCs w:val="24"/>
          <w:u w:val="single"/>
        </w:rPr>
        <w:t xml:space="preserve">1. A statement of intention that the school division will </w:t>
      </w:r>
      <w:r w:rsidRPr="00273E62">
        <w:rPr>
          <w:rFonts w:asciiTheme="minorHAnsi" w:hAnsiTheme="minorHAnsi"/>
          <w:strike/>
          <w:sz w:val="24"/>
          <w:szCs w:val="24"/>
          <w:u w:val="single"/>
        </w:rPr>
        <w:t>encourage the</w:t>
      </w:r>
      <w:r w:rsidRPr="00913C0F">
        <w:rPr>
          <w:rFonts w:asciiTheme="minorHAnsi" w:hAnsiTheme="minorHAnsi"/>
          <w:sz w:val="24"/>
          <w:szCs w:val="24"/>
          <w:u w:val="single"/>
        </w:rPr>
        <w:t xml:space="preserve"> use </w:t>
      </w:r>
      <w:r w:rsidRPr="00273E62">
        <w:rPr>
          <w:rFonts w:asciiTheme="minorHAnsi" w:hAnsiTheme="minorHAnsi"/>
          <w:strike/>
          <w:sz w:val="24"/>
          <w:szCs w:val="24"/>
          <w:u w:val="single"/>
        </w:rPr>
        <w:t>of</w:t>
      </w:r>
      <w:r w:rsidRPr="00913C0F">
        <w:rPr>
          <w:rFonts w:asciiTheme="minorHAnsi" w:hAnsiTheme="minorHAnsi"/>
          <w:sz w:val="24"/>
          <w:szCs w:val="24"/>
          <w:u w:val="single"/>
        </w:rPr>
        <w:t xml:space="preserve"> positive behavioral interventions and supports to reduce and prevent the need for the use of physical restraint and seclusion. </w:t>
      </w:r>
    </w:p>
    <w:p w14:paraId="16A0F359" w14:textId="568B67E9" w:rsidR="00AA2ABE" w:rsidRDefault="00AA2ABE" w:rsidP="00E02200">
      <w:pPr>
        <w:spacing w:after="0" w:line="240" w:lineRule="auto"/>
        <w:jc w:val="left"/>
        <w:rPr>
          <w:rFonts w:asciiTheme="minorHAnsi" w:hAnsiTheme="minorHAnsi" w:cstheme="minorHAnsi"/>
          <w:i w:val="0"/>
          <w:color w:val="auto"/>
          <w:szCs w:val="24"/>
        </w:rPr>
      </w:pPr>
    </w:p>
    <w:p w14:paraId="6B97DDB0" w14:textId="3839097F" w:rsidR="00273E62" w:rsidRDefault="00273E62" w:rsidP="00E02200">
      <w:pPr>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 xml:space="preserve">The Board </w:t>
      </w:r>
      <w:r w:rsidR="001E28C4">
        <w:rPr>
          <w:rFonts w:asciiTheme="minorHAnsi" w:hAnsiTheme="minorHAnsi" w:cstheme="minorHAnsi"/>
          <w:i w:val="0"/>
          <w:color w:val="auto"/>
          <w:szCs w:val="24"/>
        </w:rPr>
        <w:t xml:space="preserve">strongly </w:t>
      </w:r>
      <w:r>
        <w:rPr>
          <w:rFonts w:asciiTheme="minorHAnsi" w:hAnsiTheme="minorHAnsi" w:cstheme="minorHAnsi"/>
          <w:i w:val="0"/>
          <w:color w:val="auto"/>
          <w:szCs w:val="24"/>
        </w:rPr>
        <w:t>supports the use of positive behavioral interventions</w:t>
      </w:r>
      <w:r w:rsidR="001E28C4">
        <w:rPr>
          <w:rFonts w:asciiTheme="minorHAnsi" w:hAnsiTheme="minorHAnsi" w:cstheme="minorHAnsi"/>
          <w:i w:val="0"/>
          <w:color w:val="auto"/>
          <w:szCs w:val="24"/>
        </w:rPr>
        <w:t xml:space="preserve"> and supports to avert the need for restraint and seclusion</w:t>
      </w:r>
      <w:r>
        <w:rPr>
          <w:rFonts w:asciiTheme="minorHAnsi" w:hAnsiTheme="minorHAnsi" w:cstheme="minorHAnsi"/>
          <w:i w:val="0"/>
          <w:color w:val="auto"/>
          <w:szCs w:val="24"/>
        </w:rPr>
        <w:t xml:space="preserve">. </w:t>
      </w:r>
      <w:r w:rsidR="001E28C4">
        <w:rPr>
          <w:rFonts w:asciiTheme="minorHAnsi" w:hAnsiTheme="minorHAnsi" w:cstheme="minorHAnsi"/>
          <w:i w:val="0"/>
          <w:color w:val="auto"/>
          <w:szCs w:val="24"/>
        </w:rPr>
        <w:t>Positive behavioral interventions and supports are proven strategies to address challenging behavior in ways that respect the dignity and protect the safety of students. Th</w:t>
      </w:r>
      <w:r w:rsidR="004C72D3">
        <w:rPr>
          <w:rFonts w:asciiTheme="minorHAnsi" w:hAnsiTheme="minorHAnsi" w:cstheme="minorHAnsi"/>
          <w:i w:val="0"/>
          <w:color w:val="auto"/>
          <w:szCs w:val="24"/>
        </w:rPr>
        <w:t>eir</w:t>
      </w:r>
      <w:r w:rsidR="001E28C4">
        <w:rPr>
          <w:rFonts w:asciiTheme="minorHAnsi" w:hAnsiTheme="minorHAnsi" w:cstheme="minorHAnsi"/>
          <w:i w:val="0"/>
          <w:color w:val="auto"/>
          <w:szCs w:val="24"/>
        </w:rPr>
        <w:t xml:space="preserve"> use</w:t>
      </w:r>
      <w:r>
        <w:rPr>
          <w:rFonts w:asciiTheme="minorHAnsi" w:hAnsiTheme="minorHAnsi" w:cstheme="minorHAnsi"/>
          <w:i w:val="0"/>
          <w:color w:val="auto"/>
          <w:szCs w:val="24"/>
        </w:rPr>
        <w:t xml:space="preserve"> is consistent with the first of the Fifteen Principles, which reads: </w:t>
      </w:r>
    </w:p>
    <w:p w14:paraId="665A3657" w14:textId="77777777" w:rsidR="00273E62" w:rsidRDefault="00273E62" w:rsidP="00E02200">
      <w:pPr>
        <w:spacing w:after="0" w:line="240" w:lineRule="auto"/>
        <w:jc w:val="left"/>
        <w:rPr>
          <w:rFonts w:asciiTheme="minorHAnsi" w:hAnsiTheme="minorHAnsi" w:cstheme="minorHAnsi"/>
          <w:i w:val="0"/>
          <w:color w:val="auto"/>
          <w:szCs w:val="24"/>
        </w:rPr>
      </w:pPr>
    </w:p>
    <w:p w14:paraId="0EE381D1" w14:textId="00EC3550" w:rsidR="00273E62" w:rsidRDefault="00273E62" w:rsidP="00E02200">
      <w:pPr>
        <w:spacing w:after="0" w:line="240" w:lineRule="auto"/>
        <w:ind w:left="720" w:right="720"/>
        <w:jc w:val="left"/>
        <w:rPr>
          <w:rFonts w:asciiTheme="minorHAnsi" w:hAnsiTheme="minorHAnsi" w:cstheme="minorHAnsi"/>
          <w:i w:val="0"/>
          <w:color w:val="auto"/>
          <w:szCs w:val="24"/>
        </w:rPr>
      </w:pPr>
      <w:r>
        <w:rPr>
          <w:rFonts w:asciiTheme="minorHAnsi" w:hAnsiTheme="minorHAnsi" w:cstheme="minorHAnsi"/>
          <w:i w:val="0"/>
          <w:color w:val="auto"/>
          <w:szCs w:val="24"/>
        </w:rPr>
        <w:t>Every effort should be made to prevent the need for the use of restraint and for the use of seclusion.</w:t>
      </w:r>
    </w:p>
    <w:p w14:paraId="00C5FA62" w14:textId="77777777" w:rsidR="00273E62" w:rsidRDefault="00273E62" w:rsidP="00E02200">
      <w:pPr>
        <w:spacing w:after="0" w:line="240" w:lineRule="auto"/>
        <w:ind w:left="720" w:right="720"/>
        <w:jc w:val="left"/>
        <w:rPr>
          <w:rFonts w:asciiTheme="minorHAnsi" w:hAnsiTheme="minorHAnsi" w:cstheme="minorHAnsi"/>
          <w:i w:val="0"/>
          <w:color w:val="auto"/>
          <w:szCs w:val="24"/>
        </w:rPr>
      </w:pPr>
    </w:p>
    <w:p w14:paraId="46233D8C" w14:textId="43A7F560" w:rsidR="00273E62" w:rsidRPr="00913C0F" w:rsidRDefault="00273E62" w:rsidP="00E02200">
      <w:pPr>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 xml:space="preserve">The Board believes that this provision can be strengthened, however, by removing the word “encourage” </w:t>
      </w:r>
      <w:r w:rsidR="001E28C4">
        <w:rPr>
          <w:rFonts w:asciiTheme="minorHAnsi" w:hAnsiTheme="minorHAnsi" w:cstheme="minorHAnsi"/>
          <w:i w:val="0"/>
          <w:color w:val="auto"/>
          <w:szCs w:val="24"/>
        </w:rPr>
        <w:t>and simply requiring</w:t>
      </w:r>
      <w:r>
        <w:rPr>
          <w:rFonts w:asciiTheme="minorHAnsi" w:hAnsiTheme="minorHAnsi" w:cstheme="minorHAnsi"/>
          <w:i w:val="0"/>
          <w:color w:val="auto"/>
          <w:szCs w:val="24"/>
        </w:rPr>
        <w:t xml:space="preserve"> that school divisions </w:t>
      </w:r>
      <w:r w:rsidR="001E28C4">
        <w:rPr>
          <w:rFonts w:asciiTheme="minorHAnsi" w:hAnsiTheme="minorHAnsi" w:cstheme="minorHAnsi"/>
          <w:i w:val="0"/>
          <w:color w:val="auto"/>
          <w:szCs w:val="24"/>
        </w:rPr>
        <w:t>who choose to use restraint and seclusion employ positive behavioral interventions and supports as a first option</w:t>
      </w:r>
      <w:r>
        <w:rPr>
          <w:rFonts w:asciiTheme="minorHAnsi" w:hAnsiTheme="minorHAnsi" w:cstheme="minorHAnsi"/>
          <w:i w:val="0"/>
          <w:color w:val="auto"/>
          <w:szCs w:val="24"/>
        </w:rPr>
        <w:t xml:space="preserve">. </w:t>
      </w:r>
    </w:p>
    <w:p w14:paraId="60528A9A" w14:textId="77777777" w:rsidR="00913C0F" w:rsidRDefault="00BA03F5" w:rsidP="00E02200">
      <w:pPr>
        <w:pStyle w:val="ListParagraph"/>
        <w:numPr>
          <w:ilvl w:val="0"/>
          <w:numId w:val="41"/>
        </w:numPr>
        <w:spacing w:after="0" w:line="240" w:lineRule="auto"/>
        <w:ind w:left="0"/>
        <w:jc w:val="left"/>
        <w:rPr>
          <w:rFonts w:asciiTheme="minorHAnsi" w:hAnsiTheme="minorHAnsi"/>
          <w:i w:val="0"/>
          <w:color w:val="auto"/>
        </w:rPr>
      </w:pPr>
      <w:r w:rsidRPr="00372E2F">
        <w:rPr>
          <w:rFonts w:asciiTheme="minorHAnsi" w:hAnsiTheme="minorHAnsi" w:cstheme="minorHAnsi"/>
          <w:b/>
          <w:i w:val="0"/>
          <w:color w:val="auto"/>
          <w:szCs w:val="24"/>
        </w:rPr>
        <w:t xml:space="preserve">8VAC20-750-100: </w:t>
      </w:r>
      <w:r w:rsidR="00372E2F" w:rsidRPr="00913C0F">
        <w:rPr>
          <w:rFonts w:asciiTheme="minorHAnsi" w:hAnsiTheme="minorHAnsi"/>
          <w:i w:val="0"/>
          <w:color w:val="auto"/>
          <w:u w:val="single"/>
        </w:rPr>
        <w:t xml:space="preserve">1. Ensure that all school personnel receive initial </w:t>
      </w:r>
      <w:r w:rsidR="00913C0F" w:rsidRPr="00626EF9">
        <w:rPr>
          <w:rFonts w:asciiTheme="minorHAnsi" w:hAnsiTheme="minorHAnsi"/>
          <w:b/>
          <w:i w:val="0"/>
          <w:color w:val="auto"/>
        </w:rPr>
        <w:t>and ongoing</w:t>
      </w:r>
      <w:r w:rsidR="00913C0F" w:rsidRPr="00913C0F">
        <w:rPr>
          <w:rFonts w:asciiTheme="minorHAnsi" w:hAnsiTheme="minorHAnsi"/>
          <w:i w:val="0"/>
          <w:color w:val="auto"/>
          <w:u w:val="single"/>
        </w:rPr>
        <w:t xml:space="preserve"> </w:t>
      </w:r>
      <w:r w:rsidR="00372E2F" w:rsidRPr="00913C0F">
        <w:rPr>
          <w:rFonts w:asciiTheme="minorHAnsi" w:hAnsiTheme="minorHAnsi"/>
          <w:i w:val="0"/>
          <w:color w:val="auto"/>
          <w:u w:val="single"/>
        </w:rPr>
        <w:t>training that focuses on skills related to positive behavior support, conflict prevention, de-</w:t>
      </w:r>
      <w:r w:rsidR="00913C0F" w:rsidRPr="00913C0F">
        <w:rPr>
          <w:rFonts w:asciiTheme="minorHAnsi" w:hAnsiTheme="minorHAnsi"/>
          <w:i w:val="0"/>
          <w:color w:val="auto"/>
          <w:u w:val="single"/>
        </w:rPr>
        <w:t>escalation, and crisis response.</w:t>
      </w:r>
      <w:r w:rsidR="00913C0F" w:rsidRPr="00913C0F">
        <w:rPr>
          <w:rFonts w:asciiTheme="minorHAnsi" w:hAnsiTheme="minorHAnsi"/>
          <w:i w:val="0"/>
          <w:color w:val="auto"/>
        </w:rPr>
        <w:t xml:space="preserve"> </w:t>
      </w:r>
      <w:r w:rsidR="00913C0F">
        <w:rPr>
          <w:rFonts w:asciiTheme="minorHAnsi" w:hAnsiTheme="minorHAnsi"/>
          <w:i w:val="0"/>
          <w:color w:val="auto"/>
        </w:rPr>
        <w:t xml:space="preserve">The tenth of the Fifteen Principles reads: </w:t>
      </w:r>
    </w:p>
    <w:p w14:paraId="49EACB66" w14:textId="77777777" w:rsidR="00913C0F" w:rsidRDefault="00913C0F" w:rsidP="00E02200">
      <w:pPr>
        <w:pStyle w:val="ListParagraph"/>
        <w:spacing w:after="0" w:line="240" w:lineRule="auto"/>
        <w:ind w:left="1080" w:right="720"/>
        <w:jc w:val="left"/>
        <w:rPr>
          <w:rFonts w:asciiTheme="minorHAnsi" w:hAnsiTheme="minorHAnsi"/>
          <w:i w:val="0"/>
          <w:color w:val="auto"/>
        </w:rPr>
      </w:pPr>
    </w:p>
    <w:p w14:paraId="5C209283" w14:textId="462CCB06" w:rsidR="00372E2F" w:rsidRPr="00913C0F" w:rsidRDefault="00913C0F" w:rsidP="00E02200">
      <w:pPr>
        <w:pStyle w:val="ListParagraph"/>
        <w:spacing w:after="0" w:line="240" w:lineRule="auto"/>
        <w:ind w:left="1080" w:right="720"/>
        <w:jc w:val="left"/>
        <w:rPr>
          <w:rFonts w:asciiTheme="minorHAnsi" w:hAnsiTheme="minorHAnsi"/>
          <w:i w:val="0"/>
          <w:color w:val="auto"/>
        </w:rPr>
      </w:pPr>
      <w:r w:rsidRPr="00913C0F">
        <w:rPr>
          <w:rFonts w:asciiTheme="minorHAnsi" w:hAnsiTheme="minorHAnsi"/>
          <w:i w:val="0"/>
          <w:color w:val="auto"/>
        </w:rPr>
        <w:t xml:space="preserve">Teachers and other personnel should be trained </w:t>
      </w:r>
      <w:r w:rsidRPr="00913C0F">
        <w:rPr>
          <w:rFonts w:asciiTheme="minorHAnsi" w:hAnsiTheme="minorHAnsi"/>
          <w:b/>
          <w:color w:val="auto"/>
        </w:rPr>
        <w:t>regularly</w:t>
      </w:r>
      <w:r w:rsidRPr="00913C0F">
        <w:rPr>
          <w:rFonts w:asciiTheme="minorHAnsi" w:hAnsiTheme="minorHAnsi"/>
          <w:i w:val="0"/>
          <w:color w:val="auto"/>
        </w:rPr>
        <w:t xml:space="preserve"> </w:t>
      </w:r>
      <w:r>
        <w:rPr>
          <w:rFonts w:asciiTheme="minorHAnsi" w:hAnsiTheme="minorHAnsi"/>
          <w:i w:val="0"/>
          <w:color w:val="auto"/>
        </w:rPr>
        <w:t>on the appropriate use of effective</w:t>
      </w:r>
      <w:r w:rsidRPr="00913C0F">
        <w:rPr>
          <w:rFonts w:asciiTheme="minorHAnsi" w:hAnsiTheme="minorHAnsi"/>
          <w:i w:val="0"/>
          <w:color w:val="auto"/>
        </w:rPr>
        <w:t xml:space="preserve"> alternatives to physical restraint </w:t>
      </w:r>
      <w:r>
        <w:rPr>
          <w:rFonts w:asciiTheme="minorHAnsi" w:hAnsiTheme="minorHAnsi"/>
          <w:i w:val="0"/>
          <w:color w:val="auto"/>
        </w:rPr>
        <w:t>and seclusion, such as positive</w:t>
      </w:r>
      <w:r w:rsidRPr="00913C0F">
        <w:rPr>
          <w:rFonts w:asciiTheme="minorHAnsi" w:hAnsiTheme="minorHAnsi"/>
          <w:i w:val="0"/>
          <w:color w:val="auto"/>
        </w:rPr>
        <w:t xml:space="preserve"> </w:t>
      </w:r>
      <w:r>
        <w:rPr>
          <w:rFonts w:asciiTheme="minorHAnsi" w:hAnsiTheme="minorHAnsi"/>
          <w:i w:val="0"/>
          <w:color w:val="auto"/>
        </w:rPr>
        <w:t>behavioral interventions and supports… (</w:t>
      </w:r>
      <w:proofErr w:type="gramStart"/>
      <w:r>
        <w:rPr>
          <w:rFonts w:asciiTheme="minorHAnsi" w:hAnsiTheme="minorHAnsi"/>
          <w:i w:val="0"/>
          <w:color w:val="auto"/>
        </w:rPr>
        <w:t>emphasis</w:t>
      </w:r>
      <w:proofErr w:type="gramEnd"/>
      <w:r>
        <w:rPr>
          <w:rFonts w:asciiTheme="minorHAnsi" w:hAnsiTheme="minorHAnsi"/>
          <w:i w:val="0"/>
          <w:color w:val="auto"/>
        </w:rPr>
        <w:t xml:space="preserve"> added)</w:t>
      </w:r>
      <w:r w:rsidR="00A423A4">
        <w:rPr>
          <w:rFonts w:asciiTheme="minorHAnsi" w:hAnsiTheme="minorHAnsi"/>
          <w:i w:val="0"/>
          <w:color w:val="auto"/>
        </w:rPr>
        <w:t xml:space="preserve"> </w:t>
      </w:r>
      <w:r w:rsidR="00A423A4" w:rsidRPr="00A423A4">
        <w:rPr>
          <w:rFonts w:asciiTheme="minorHAnsi" w:hAnsiTheme="minorHAnsi" w:cstheme="minorHAnsi"/>
          <w:i w:val="0"/>
          <w:color w:val="auto"/>
          <w:szCs w:val="24"/>
        </w:rPr>
        <w:t>(U.S. DOE, 2012</w:t>
      </w:r>
      <w:r w:rsidR="00A423A4">
        <w:rPr>
          <w:rFonts w:asciiTheme="minorHAnsi" w:hAnsiTheme="minorHAnsi" w:cstheme="minorHAnsi"/>
          <w:i w:val="0"/>
          <w:color w:val="auto"/>
          <w:szCs w:val="24"/>
        </w:rPr>
        <w:t>).</w:t>
      </w:r>
    </w:p>
    <w:p w14:paraId="79FF3FB5" w14:textId="77777777" w:rsidR="00E02200" w:rsidRDefault="00E02200" w:rsidP="00E02200">
      <w:pPr>
        <w:spacing w:after="0" w:line="240" w:lineRule="auto"/>
        <w:jc w:val="left"/>
        <w:rPr>
          <w:rFonts w:asciiTheme="minorHAnsi" w:hAnsiTheme="minorHAnsi"/>
          <w:i w:val="0"/>
          <w:color w:val="auto"/>
        </w:rPr>
      </w:pPr>
    </w:p>
    <w:p w14:paraId="002C6AF2" w14:textId="5BEEAD1C" w:rsidR="00372E2F" w:rsidRPr="00913C0F" w:rsidRDefault="00913C0F" w:rsidP="00E02200">
      <w:pPr>
        <w:spacing w:after="0" w:line="240" w:lineRule="auto"/>
        <w:jc w:val="left"/>
        <w:rPr>
          <w:rFonts w:asciiTheme="minorHAnsi" w:hAnsiTheme="minorHAnsi"/>
          <w:i w:val="0"/>
          <w:color w:val="auto"/>
        </w:rPr>
      </w:pPr>
      <w:r>
        <w:rPr>
          <w:rFonts w:asciiTheme="minorHAnsi" w:hAnsiTheme="minorHAnsi"/>
          <w:i w:val="0"/>
          <w:color w:val="auto"/>
        </w:rPr>
        <w:t xml:space="preserve">Initial training, as required by the proposed regulation, is important, but teachers should receive ongoing training throughout their career as well. The Board understands that there is a monetary cost associated with training, but ongoing training is necessary for teachers to develop and maintain the skills necessary to adequately apply the principles of positive behavioral interventions and supports. </w:t>
      </w:r>
    </w:p>
    <w:p w14:paraId="360ED11B" w14:textId="4355D212" w:rsidR="0028535A" w:rsidRDefault="0028535A" w:rsidP="00E02200">
      <w:pPr>
        <w:spacing w:after="0" w:line="240" w:lineRule="auto"/>
        <w:jc w:val="left"/>
        <w:rPr>
          <w:rFonts w:asciiTheme="minorHAnsi" w:hAnsiTheme="minorHAnsi" w:cstheme="minorHAnsi"/>
          <w:i w:val="0"/>
          <w:color w:val="auto"/>
          <w:szCs w:val="24"/>
        </w:rPr>
      </w:pPr>
    </w:p>
    <w:p w14:paraId="4E2CCF0D" w14:textId="3D1F47DC" w:rsidR="00913C0F" w:rsidRDefault="00273E62" w:rsidP="00E02200">
      <w:pPr>
        <w:spacing w:after="0" w:line="240" w:lineRule="auto"/>
        <w:jc w:val="left"/>
        <w:rPr>
          <w:rFonts w:asciiTheme="minorHAnsi" w:hAnsiTheme="minorHAnsi" w:cstheme="minorHAnsi"/>
          <w:i w:val="0"/>
          <w:color w:val="auto"/>
          <w:szCs w:val="24"/>
        </w:rPr>
      </w:pPr>
      <w:r>
        <w:rPr>
          <w:rFonts w:asciiTheme="minorHAnsi" w:hAnsiTheme="minorHAnsi" w:cstheme="minorHAnsi"/>
          <w:b/>
          <w:i w:val="0"/>
          <w:color w:val="auto"/>
          <w:szCs w:val="24"/>
        </w:rPr>
        <w:t xml:space="preserve">Additionally, the Board supports the language in </w:t>
      </w:r>
      <w:r w:rsidR="00913C0F" w:rsidRPr="00273E62">
        <w:rPr>
          <w:rFonts w:asciiTheme="minorHAnsi" w:hAnsiTheme="minorHAnsi" w:cstheme="minorHAnsi"/>
          <w:b/>
          <w:i w:val="0"/>
          <w:color w:val="auto"/>
          <w:szCs w:val="24"/>
        </w:rPr>
        <w:t>8VAC20-750-80</w:t>
      </w:r>
      <w:r>
        <w:rPr>
          <w:rFonts w:asciiTheme="minorHAnsi" w:hAnsiTheme="minorHAnsi" w:cstheme="minorHAnsi"/>
          <w:b/>
          <w:i w:val="0"/>
          <w:color w:val="auto"/>
          <w:szCs w:val="24"/>
        </w:rPr>
        <w:t xml:space="preserve"> as is</w:t>
      </w:r>
      <w:r w:rsidR="00913C0F" w:rsidRPr="00273E62">
        <w:rPr>
          <w:rFonts w:asciiTheme="minorHAnsi" w:hAnsiTheme="minorHAnsi" w:cstheme="minorHAnsi"/>
          <w:b/>
          <w:i w:val="0"/>
          <w:color w:val="auto"/>
          <w:szCs w:val="24"/>
        </w:rPr>
        <w:t xml:space="preserve">: </w:t>
      </w:r>
      <w:r w:rsidRPr="00273E62">
        <w:rPr>
          <w:rFonts w:asciiTheme="minorHAnsi" w:hAnsiTheme="minorHAnsi" w:cstheme="minorHAnsi"/>
          <w:i w:val="0"/>
          <w:color w:val="auto"/>
          <w:szCs w:val="24"/>
        </w:rPr>
        <w:t>This</w:t>
      </w:r>
      <w:r>
        <w:rPr>
          <w:rFonts w:asciiTheme="minorHAnsi" w:hAnsiTheme="minorHAnsi" w:cstheme="minorHAnsi"/>
          <w:b/>
          <w:i w:val="0"/>
          <w:color w:val="auto"/>
          <w:szCs w:val="24"/>
        </w:rPr>
        <w:t xml:space="preserve"> </w:t>
      </w:r>
      <w:r w:rsidRPr="00273E62">
        <w:rPr>
          <w:rFonts w:asciiTheme="minorHAnsi" w:hAnsiTheme="minorHAnsi" w:cstheme="minorHAnsi"/>
          <w:i w:val="0"/>
          <w:color w:val="auto"/>
          <w:szCs w:val="24"/>
        </w:rPr>
        <w:t xml:space="preserve">section </w:t>
      </w:r>
      <w:r w:rsidR="00913C0F" w:rsidRPr="00273E62">
        <w:rPr>
          <w:rFonts w:asciiTheme="minorHAnsi" w:hAnsiTheme="minorHAnsi" w:cstheme="minorHAnsi"/>
          <w:i w:val="0"/>
          <w:color w:val="auto"/>
          <w:szCs w:val="24"/>
        </w:rPr>
        <w:t>requir</w:t>
      </w:r>
      <w:r>
        <w:rPr>
          <w:rFonts w:asciiTheme="minorHAnsi" w:hAnsiTheme="minorHAnsi" w:cstheme="minorHAnsi"/>
          <w:i w:val="0"/>
          <w:color w:val="auto"/>
          <w:szCs w:val="24"/>
        </w:rPr>
        <w:t>es</w:t>
      </w:r>
      <w:r w:rsidR="00913C0F" w:rsidRPr="00273E62">
        <w:rPr>
          <w:rFonts w:asciiTheme="minorHAnsi" w:hAnsiTheme="minorHAnsi" w:cstheme="minorHAnsi"/>
          <w:i w:val="0"/>
          <w:color w:val="auto"/>
          <w:szCs w:val="24"/>
        </w:rPr>
        <w:t xml:space="preserve"> 504 and IEP teams to consider the use of positive behavioral interventions for students who display behaviors that are likely to result in the use of restrain or seclusion, or who have been subjected to multiple incidents of restraint or seclusion</w:t>
      </w:r>
      <w:r>
        <w:rPr>
          <w:rFonts w:asciiTheme="minorHAnsi" w:hAnsiTheme="minorHAnsi" w:cstheme="minorHAnsi"/>
          <w:i w:val="0"/>
          <w:color w:val="auto"/>
          <w:szCs w:val="24"/>
        </w:rPr>
        <w:t xml:space="preserve">. This is consistent with the eighth of the Fifteen Principles, which reads: </w:t>
      </w:r>
    </w:p>
    <w:p w14:paraId="0CB2A98D" w14:textId="77777777" w:rsidR="00273E62" w:rsidRDefault="00273E62" w:rsidP="00E02200">
      <w:pPr>
        <w:spacing w:after="0" w:line="240" w:lineRule="auto"/>
        <w:jc w:val="left"/>
        <w:rPr>
          <w:rFonts w:asciiTheme="minorHAnsi" w:hAnsiTheme="minorHAnsi" w:cstheme="minorHAnsi"/>
          <w:i w:val="0"/>
          <w:color w:val="auto"/>
          <w:szCs w:val="24"/>
        </w:rPr>
      </w:pPr>
    </w:p>
    <w:p w14:paraId="7F11F7EA" w14:textId="27F9540C" w:rsidR="00273E62" w:rsidRDefault="00273E62" w:rsidP="00E02200">
      <w:pPr>
        <w:spacing w:after="0" w:line="240" w:lineRule="auto"/>
        <w:ind w:left="720" w:right="720"/>
        <w:jc w:val="left"/>
        <w:rPr>
          <w:rFonts w:asciiTheme="minorHAnsi" w:hAnsiTheme="minorHAnsi" w:cstheme="minorHAnsi"/>
          <w:i w:val="0"/>
          <w:color w:val="auto"/>
          <w:szCs w:val="24"/>
        </w:rPr>
      </w:pPr>
      <w:r>
        <w:rPr>
          <w:rFonts w:asciiTheme="minorHAnsi" w:hAnsiTheme="minorHAnsi" w:cstheme="minorHAnsi"/>
          <w:i w:val="0"/>
          <w:color w:val="auto"/>
          <w:szCs w:val="24"/>
        </w:rPr>
        <w:t xml:space="preserve">The use of restraint or seclusion, particularly when there is repeated use for an individual child, multiple uses within the same classroom, or multiple uses by the same individual, should trigger a review and, if appropriate, revision of strategies currently in place to address dangerous behavior; if positive behavioral strategies are not in place, staff should consider developing them. </w:t>
      </w:r>
      <w:r w:rsidR="00A423A4" w:rsidRPr="00A423A4">
        <w:rPr>
          <w:rFonts w:asciiTheme="minorHAnsi" w:hAnsiTheme="minorHAnsi" w:cstheme="minorHAnsi"/>
          <w:i w:val="0"/>
          <w:color w:val="auto"/>
          <w:szCs w:val="24"/>
        </w:rPr>
        <w:t>(U.S. DOE, 2012</w:t>
      </w:r>
      <w:r w:rsidR="00A423A4">
        <w:rPr>
          <w:rFonts w:asciiTheme="minorHAnsi" w:hAnsiTheme="minorHAnsi" w:cstheme="minorHAnsi"/>
          <w:i w:val="0"/>
          <w:color w:val="auto"/>
          <w:szCs w:val="24"/>
        </w:rPr>
        <w:t>).</w:t>
      </w:r>
    </w:p>
    <w:p w14:paraId="702DBDDC" w14:textId="77777777" w:rsidR="00273E62" w:rsidRPr="00273E62" w:rsidRDefault="00273E62" w:rsidP="00E02200">
      <w:pPr>
        <w:spacing w:after="0" w:line="240" w:lineRule="auto"/>
        <w:jc w:val="left"/>
        <w:rPr>
          <w:rFonts w:asciiTheme="minorHAnsi" w:hAnsiTheme="minorHAnsi" w:cstheme="minorHAnsi"/>
          <w:b/>
          <w:i w:val="0"/>
          <w:color w:val="auto"/>
          <w:szCs w:val="24"/>
        </w:rPr>
      </w:pPr>
    </w:p>
    <w:p w14:paraId="0446E80E" w14:textId="07580716" w:rsidR="00372E2F" w:rsidRDefault="00112C6F" w:rsidP="002C0897">
      <w:pPr>
        <w:spacing w:after="0" w:line="240" w:lineRule="auto"/>
        <w:contextualSpacing w:val="0"/>
        <w:jc w:val="left"/>
        <w:outlineLvl w:val="1"/>
        <w:rPr>
          <w:rFonts w:asciiTheme="minorHAnsi" w:hAnsiTheme="minorHAnsi" w:cstheme="minorHAnsi"/>
          <w:b/>
          <w:i w:val="0"/>
          <w:color w:val="auto"/>
          <w:szCs w:val="24"/>
        </w:rPr>
      </w:pPr>
      <w:r w:rsidRPr="00AF75E0">
        <w:rPr>
          <w:rFonts w:asciiTheme="minorHAnsi" w:hAnsiTheme="minorHAnsi" w:cstheme="minorHAnsi"/>
          <w:b/>
          <w:i w:val="0"/>
          <w:color w:val="auto"/>
          <w:szCs w:val="24"/>
        </w:rPr>
        <w:t>3. The Board recommends the following changes to ensure that restraint and seclusion are only used in instances in which a student</w:t>
      </w:r>
      <w:r w:rsidR="00AF75E0" w:rsidRPr="00AF75E0">
        <w:rPr>
          <w:rFonts w:asciiTheme="minorHAnsi" w:hAnsiTheme="minorHAnsi" w:cstheme="minorHAnsi"/>
          <w:b/>
          <w:i w:val="0"/>
          <w:color w:val="auto"/>
          <w:szCs w:val="24"/>
        </w:rPr>
        <w:t>’</w:t>
      </w:r>
      <w:r w:rsidRPr="00AF75E0">
        <w:rPr>
          <w:rFonts w:asciiTheme="minorHAnsi" w:hAnsiTheme="minorHAnsi" w:cstheme="minorHAnsi"/>
          <w:b/>
          <w:i w:val="0"/>
          <w:color w:val="auto"/>
          <w:szCs w:val="24"/>
        </w:rPr>
        <w:t xml:space="preserve">s behavior </w:t>
      </w:r>
      <w:r w:rsidR="00AF75E0">
        <w:rPr>
          <w:rFonts w:asciiTheme="minorHAnsi" w:hAnsiTheme="minorHAnsi" w:cstheme="minorHAnsi"/>
          <w:b/>
          <w:i w:val="0"/>
          <w:color w:val="auto"/>
          <w:szCs w:val="24"/>
        </w:rPr>
        <w:t>poses imminent danger of serious physical harm to self or others:</w:t>
      </w:r>
    </w:p>
    <w:p w14:paraId="503BF791" w14:textId="77777777" w:rsidR="00E02200" w:rsidRDefault="00E02200" w:rsidP="00E02200">
      <w:pPr>
        <w:spacing w:after="0" w:line="240" w:lineRule="auto"/>
        <w:contextualSpacing w:val="0"/>
        <w:jc w:val="left"/>
        <w:rPr>
          <w:rFonts w:asciiTheme="minorHAnsi" w:hAnsiTheme="minorHAnsi" w:cstheme="minorHAnsi"/>
          <w:b/>
          <w:i w:val="0"/>
          <w:color w:val="auto"/>
          <w:szCs w:val="24"/>
        </w:rPr>
      </w:pPr>
    </w:p>
    <w:p w14:paraId="1AFDD230" w14:textId="1675434C" w:rsidR="007A21E2" w:rsidRDefault="007A21E2" w:rsidP="00E02200">
      <w:pPr>
        <w:spacing w:after="0" w:line="240" w:lineRule="auto"/>
        <w:contextualSpacing w:val="0"/>
        <w:jc w:val="left"/>
        <w:rPr>
          <w:rFonts w:asciiTheme="minorHAnsi" w:hAnsiTheme="minorHAnsi" w:cstheme="minorHAnsi"/>
          <w:b/>
          <w:i w:val="0"/>
          <w:color w:val="auto"/>
          <w:szCs w:val="24"/>
        </w:rPr>
      </w:pPr>
      <w:r>
        <w:rPr>
          <w:rFonts w:asciiTheme="minorHAnsi" w:hAnsiTheme="minorHAnsi" w:cstheme="minorHAnsi"/>
          <w:b/>
          <w:i w:val="0"/>
          <w:color w:val="auto"/>
          <w:szCs w:val="24"/>
        </w:rPr>
        <w:t>8VAC20-750-10. Definitions related to permitted and prohibited actions</w:t>
      </w:r>
    </w:p>
    <w:p w14:paraId="05FB07AB" w14:textId="77777777" w:rsidR="007A21E2" w:rsidRPr="007A21E2" w:rsidRDefault="007A21E2" w:rsidP="00E02200">
      <w:pPr>
        <w:pStyle w:val="sectind"/>
        <w:spacing w:before="0" w:after="0"/>
        <w:jc w:val="left"/>
        <w:rPr>
          <w:rFonts w:asciiTheme="minorHAnsi" w:hAnsiTheme="minorHAnsi"/>
          <w:sz w:val="24"/>
          <w:szCs w:val="24"/>
        </w:rPr>
      </w:pPr>
      <w:r w:rsidRPr="007A21E2">
        <w:rPr>
          <w:rFonts w:asciiTheme="minorHAnsi" w:hAnsiTheme="minorHAnsi"/>
          <w:sz w:val="24"/>
          <w:szCs w:val="24"/>
          <w:u w:val="single"/>
        </w:rPr>
        <w:t>"Physical restraint" means a personal restriction that immobilizes or reduces the ability of a student to move freely. The term "physical restraint" does not include (</w:t>
      </w:r>
      <w:proofErr w:type="spellStart"/>
      <w:r w:rsidRPr="007A21E2">
        <w:rPr>
          <w:rFonts w:asciiTheme="minorHAnsi" w:hAnsiTheme="minorHAnsi"/>
          <w:sz w:val="24"/>
          <w:szCs w:val="24"/>
          <w:u w:val="single"/>
        </w:rPr>
        <w:t>i</w:t>
      </w:r>
      <w:proofErr w:type="spellEnd"/>
      <w:r w:rsidRPr="007A21E2">
        <w:rPr>
          <w:rFonts w:asciiTheme="minorHAnsi" w:hAnsiTheme="minorHAnsi"/>
          <w:sz w:val="24"/>
          <w:szCs w:val="24"/>
          <w:u w:val="single"/>
        </w:rPr>
        <w:t>) briefly holding a student in order to calm or comfort the student; (ii) holding a student's hand or arm to escort the student safely from one area to another</w:t>
      </w:r>
      <w:r w:rsidRPr="00EA795E">
        <w:rPr>
          <w:rFonts w:asciiTheme="minorHAnsi" w:hAnsiTheme="minorHAnsi"/>
          <w:strike/>
          <w:sz w:val="24"/>
          <w:szCs w:val="24"/>
          <w:u w:val="single"/>
        </w:rPr>
        <w:t xml:space="preserve">; or (iii) the use of incidental, minor, or reasonable physical contact </w:t>
      </w:r>
      <w:r w:rsidRPr="007A21E2">
        <w:rPr>
          <w:rFonts w:asciiTheme="minorHAnsi" w:hAnsiTheme="minorHAnsi"/>
          <w:strike/>
          <w:sz w:val="24"/>
          <w:szCs w:val="24"/>
          <w:u w:val="single"/>
        </w:rPr>
        <w:t>or other actions designed to maintain order and control</w:t>
      </w:r>
      <w:r w:rsidRPr="007A21E2">
        <w:rPr>
          <w:rFonts w:asciiTheme="minorHAnsi" w:hAnsiTheme="minorHAnsi"/>
          <w:sz w:val="24"/>
          <w:szCs w:val="24"/>
          <w:u w:val="single"/>
        </w:rPr>
        <w:t>.</w:t>
      </w:r>
    </w:p>
    <w:p w14:paraId="27955669" w14:textId="77777777" w:rsidR="00E02200" w:rsidRDefault="00E02200" w:rsidP="00E02200">
      <w:pPr>
        <w:pStyle w:val="sectind"/>
        <w:spacing w:before="0" w:after="0"/>
        <w:jc w:val="left"/>
        <w:rPr>
          <w:rFonts w:asciiTheme="minorHAnsi" w:hAnsiTheme="minorHAnsi"/>
          <w:sz w:val="24"/>
          <w:szCs w:val="24"/>
          <w:u w:val="single"/>
        </w:rPr>
      </w:pPr>
    </w:p>
    <w:p w14:paraId="0A61D2E9" w14:textId="77777777" w:rsidR="007A21E2" w:rsidRPr="007A21E2" w:rsidRDefault="007A21E2" w:rsidP="00E02200">
      <w:pPr>
        <w:pStyle w:val="sectind"/>
        <w:spacing w:before="0" w:after="0"/>
        <w:jc w:val="left"/>
        <w:rPr>
          <w:rFonts w:asciiTheme="minorHAnsi" w:hAnsiTheme="minorHAnsi"/>
          <w:sz w:val="24"/>
          <w:szCs w:val="24"/>
        </w:rPr>
      </w:pPr>
      <w:r w:rsidRPr="007A21E2">
        <w:rPr>
          <w:rFonts w:asciiTheme="minorHAnsi" w:hAnsiTheme="minorHAnsi"/>
          <w:sz w:val="24"/>
          <w:szCs w:val="24"/>
          <w:u w:val="single"/>
        </w:rPr>
        <w:t xml:space="preserve">"Seclusion" means the involuntary confinement of a student alone in a room or area from which the student is physically prevented from leaving. </w:t>
      </w:r>
    </w:p>
    <w:p w14:paraId="2720C0BB" w14:textId="77777777" w:rsidR="00E02200" w:rsidRDefault="00E02200" w:rsidP="00E02200">
      <w:pPr>
        <w:pStyle w:val="sectind"/>
        <w:spacing w:before="0" w:after="0"/>
        <w:jc w:val="left"/>
        <w:rPr>
          <w:rFonts w:asciiTheme="minorHAnsi" w:hAnsiTheme="minorHAnsi"/>
          <w:sz w:val="24"/>
          <w:szCs w:val="24"/>
          <w:u w:val="single"/>
        </w:rPr>
      </w:pPr>
    </w:p>
    <w:p w14:paraId="408D0848" w14:textId="43BCE8CD" w:rsidR="0093694B" w:rsidRDefault="007A21E2" w:rsidP="00E02200">
      <w:pPr>
        <w:pStyle w:val="sectind"/>
        <w:spacing w:before="0" w:after="0"/>
        <w:jc w:val="left"/>
        <w:rPr>
          <w:rFonts w:asciiTheme="minorHAnsi" w:hAnsiTheme="minorHAnsi"/>
          <w:sz w:val="24"/>
          <w:szCs w:val="24"/>
          <w:u w:val="single"/>
        </w:rPr>
      </w:pPr>
      <w:r w:rsidRPr="007A21E2">
        <w:rPr>
          <w:rFonts w:asciiTheme="minorHAnsi" w:hAnsiTheme="minorHAnsi"/>
          <w:sz w:val="24"/>
          <w:szCs w:val="24"/>
          <w:u w:val="single"/>
        </w:rPr>
        <w:t>Provided that no such room or space is locked, the term "seclusion" does not include (</w:t>
      </w:r>
      <w:proofErr w:type="spellStart"/>
      <w:r w:rsidRPr="007A21E2">
        <w:rPr>
          <w:rFonts w:asciiTheme="minorHAnsi" w:hAnsiTheme="minorHAnsi"/>
          <w:sz w:val="24"/>
          <w:szCs w:val="24"/>
          <w:u w:val="single"/>
        </w:rPr>
        <w:t>i</w:t>
      </w:r>
      <w:proofErr w:type="spellEnd"/>
      <w:r w:rsidRPr="007A21E2">
        <w:rPr>
          <w:rFonts w:asciiTheme="minorHAnsi" w:hAnsiTheme="minorHAnsi"/>
          <w:sz w:val="24"/>
          <w:szCs w:val="24"/>
          <w:u w:val="single"/>
        </w:rPr>
        <w:t xml:space="preserve">) time-out, as defined in this chapter; (ii) in-school suspension; (iii) detention; (iv) student-requested breaks in a different location in the room or in a separate room; (v) removal of a student for a short period of time from the room or a separate area of the room to provide the student with an opportunity to regain self-control, so long as the student is in a setting from which the student is not physically prevented from leaving; </w:t>
      </w:r>
      <w:r>
        <w:rPr>
          <w:rFonts w:asciiTheme="minorHAnsi" w:hAnsiTheme="minorHAnsi"/>
          <w:b/>
          <w:i/>
          <w:sz w:val="24"/>
          <w:szCs w:val="24"/>
          <w:u w:val="single"/>
        </w:rPr>
        <w:t xml:space="preserve">or </w:t>
      </w:r>
      <w:r w:rsidRPr="007A21E2">
        <w:rPr>
          <w:rFonts w:asciiTheme="minorHAnsi" w:hAnsiTheme="minorHAnsi"/>
          <w:sz w:val="24"/>
          <w:szCs w:val="24"/>
          <w:u w:val="single"/>
        </w:rPr>
        <w:t>(vi) the removal of a student for disruptive behavior from a classroom by the teacher as provided in § 22.1-276.2 of the Code of Virginia</w:t>
      </w:r>
      <w:r w:rsidRPr="007A21E2">
        <w:rPr>
          <w:rFonts w:asciiTheme="minorHAnsi" w:hAnsiTheme="minorHAnsi"/>
          <w:strike/>
          <w:sz w:val="24"/>
          <w:szCs w:val="24"/>
          <w:u w:val="single"/>
        </w:rPr>
        <w:t>; or (vii) confinement of a student alone in a room or area from which the student is physically prevented from leaving during the investigation and questioning of the student by school employees regarding the student's knowledge of or participation in events constituting a violation of the code of student conduct, such as a physical altercation, or an incident involving drugs or weapons</w:t>
      </w:r>
      <w:r w:rsidRPr="007A21E2">
        <w:rPr>
          <w:rFonts w:asciiTheme="minorHAnsi" w:hAnsiTheme="minorHAnsi"/>
          <w:sz w:val="24"/>
          <w:szCs w:val="24"/>
          <w:u w:val="single"/>
        </w:rPr>
        <w:t>.</w:t>
      </w:r>
    </w:p>
    <w:p w14:paraId="413BCFF9" w14:textId="77777777" w:rsidR="00A477DB" w:rsidRPr="00A477DB" w:rsidRDefault="00A477DB" w:rsidP="00E02200">
      <w:pPr>
        <w:pStyle w:val="sectind"/>
        <w:spacing w:before="0" w:after="0"/>
        <w:jc w:val="left"/>
        <w:rPr>
          <w:rFonts w:asciiTheme="minorHAnsi" w:hAnsiTheme="minorHAnsi"/>
          <w:sz w:val="24"/>
          <w:szCs w:val="24"/>
        </w:rPr>
      </w:pPr>
    </w:p>
    <w:p w14:paraId="574053DF" w14:textId="1DAE1300" w:rsidR="00A477DB" w:rsidRDefault="00A477DB" w:rsidP="00E02200">
      <w:p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i w:val="0"/>
          <w:color w:val="auto"/>
          <w:szCs w:val="24"/>
        </w:rPr>
        <w:t>T</w:t>
      </w:r>
      <w:r w:rsidR="00036F29">
        <w:rPr>
          <w:rFonts w:asciiTheme="minorHAnsi" w:hAnsiTheme="minorHAnsi" w:cstheme="minorHAnsi"/>
          <w:i w:val="0"/>
          <w:color w:val="auto"/>
          <w:szCs w:val="24"/>
        </w:rPr>
        <w:t>he definition</w:t>
      </w:r>
      <w:r>
        <w:rPr>
          <w:rFonts w:asciiTheme="minorHAnsi" w:hAnsiTheme="minorHAnsi" w:cstheme="minorHAnsi"/>
          <w:i w:val="0"/>
          <w:color w:val="auto"/>
          <w:szCs w:val="24"/>
        </w:rPr>
        <w:t>s</w:t>
      </w:r>
      <w:r w:rsidR="00036F29">
        <w:rPr>
          <w:rFonts w:asciiTheme="minorHAnsi" w:hAnsiTheme="minorHAnsi" w:cstheme="minorHAnsi"/>
          <w:i w:val="0"/>
          <w:color w:val="auto"/>
          <w:szCs w:val="24"/>
        </w:rPr>
        <w:t xml:space="preserve"> of </w:t>
      </w:r>
      <w:r w:rsidR="00036F29" w:rsidRPr="00036F29">
        <w:rPr>
          <w:rFonts w:asciiTheme="minorHAnsi" w:hAnsiTheme="minorHAnsi" w:cstheme="minorHAnsi"/>
          <w:color w:val="auto"/>
          <w:szCs w:val="24"/>
        </w:rPr>
        <w:t>restraint</w:t>
      </w:r>
      <w:r w:rsidR="00036F29">
        <w:rPr>
          <w:rFonts w:asciiTheme="minorHAnsi" w:hAnsiTheme="minorHAnsi" w:cstheme="minorHAnsi"/>
          <w:i w:val="0"/>
          <w:color w:val="auto"/>
          <w:szCs w:val="24"/>
        </w:rPr>
        <w:t xml:space="preserve"> and </w:t>
      </w:r>
      <w:r w:rsidR="00036F29" w:rsidRPr="00036F29">
        <w:rPr>
          <w:rFonts w:asciiTheme="minorHAnsi" w:hAnsiTheme="minorHAnsi" w:cstheme="minorHAnsi"/>
          <w:color w:val="auto"/>
          <w:szCs w:val="24"/>
        </w:rPr>
        <w:t>seclusion</w:t>
      </w:r>
      <w:r w:rsidR="00036F29">
        <w:rPr>
          <w:rFonts w:asciiTheme="minorHAnsi" w:hAnsiTheme="minorHAnsi" w:cstheme="minorHAnsi"/>
          <w:color w:val="auto"/>
          <w:szCs w:val="24"/>
        </w:rPr>
        <w:t xml:space="preserve"> </w:t>
      </w:r>
      <w:r w:rsidR="00036F29">
        <w:rPr>
          <w:rFonts w:asciiTheme="minorHAnsi" w:hAnsiTheme="minorHAnsi" w:cstheme="minorHAnsi"/>
          <w:i w:val="0"/>
          <w:color w:val="auto"/>
          <w:szCs w:val="24"/>
        </w:rPr>
        <w:t xml:space="preserve">contained in the proposed regulations </w:t>
      </w:r>
      <w:r>
        <w:rPr>
          <w:rFonts w:asciiTheme="minorHAnsi" w:hAnsiTheme="minorHAnsi" w:cstheme="minorHAnsi"/>
          <w:i w:val="0"/>
          <w:color w:val="auto"/>
          <w:szCs w:val="24"/>
        </w:rPr>
        <w:t>include language that explicitly excludes certain actions from the definitions, and thereby excludes actions described by these exceptions from the purview of the proposed regulations</w:t>
      </w:r>
      <w:r w:rsidR="00036F29">
        <w:rPr>
          <w:rFonts w:asciiTheme="minorHAnsi" w:hAnsiTheme="minorHAnsi" w:cstheme="minorHAnsi"/>
          <w:i w:val="0"/>
          <w:color w:val="auto"/>
          <w:szCs w:val="24"/>
        </w:rPr>
        <w:t xml:space="preserve">. Some of the language of these exclusions is too broad or </w:t>
      </w:r>
      <w:r>
        <w:rPr>
          <w:rFonts w:asciiTheme="minorHAnsi" w:hAnsiTheme="minorHAnsi" w:cstheme="minorHAnsi"/>
          <w:i w:val="0"/>
          <w:color w:val="auto"/>
          <w:szCs w:val="24"/>
        </w:rPr>
        <w:t xml:space="preserve">too </w:t>
      </w:r>
      <w:r w:rsidR="00036F29">
        <w:rPr>
          <w:rFonts w:asciiTheme="minorHAnsi" w:hAnsiTheme="minorHAnsi" w:cstheme="minorHAnsi"/>
          <w:i w:val="0"/>
          <w:color w:val="auto"/>
          <w:szCs w:val="24"/>
        </w:rPr>
        <w:t xml:space="preserve">vague and subject to problematic interpretation. The exception to the definition of </w:t>
      </w:r>
      <w:r w:rsidR="00036F29">
        <w:rPr>
          <w:rFonts w:asciiTheme="minorHAnsi" w:hAnsiTheme="minorHAnsi" w:cstheme="minorHAnsi"/>
          <w:color w:val="auto"/>
          <w:szCs w:val="24"/>
        </w:rPr>
        <w:t>restraint</w:t>
      </w:r>
      <w:r w:rsidR="00036F29">
        <w:rPr>
          <w:rFonts w:asciiTheme="minorHAnsi" w:hAnsiTheme="minorHAnsi" w:cstheme="minorHAnsi"/>
          <w:i w:val="0"/>
          <w:color w:val="auto"/>
          <w:szCs w:val="24"/>
        </w:rPr>
        <w:t xml:space="preserve">, </w:t>
      </w:r>
      <w:r>
        <w:rPr>
          <w:rFonts w:asciiTheme="minorHAnsi" w:hAnsiTheme="minorHAnsi" w:cstheme="minorHAnsi"/>
          <w:i w:val="0"/>
          <w:color w:val="auto"/>
          <w:szCs w:val="24"/>
        </w:rPr>
        <w:t>for instance, excludes “</w:t>
      </w:r>
      <w:r w:rsidR="00EA795E">
        <w:rPr>
          <w:rFonts w:asciiTheme="minorHAnsi" w:hAnsiTheme="minorHAnsi" w:cstheme="minorHAnsi"/>
          <w:i w:val="0"/>
          <w:color w:val="auto"/>
          <w:szCs w:val="24"/>
        </w:rPr>
        <w:t xml:space="preserve">incidental, minor, or reasonable physical contact, or </w:t>
      </w:r>
      <w:r w:rsidRPr="00EA795E">
        <w:rPr>
          <w:rFonts w:asciiTheme="minorHAnsi" w:hAnsiTheme="minorHAnsi" w:cstheme="minorHAnsi"/>
          <w:color w:val="auto"/>
          <w:szCs w:val="24"/>
        </w:rPr>
        <w:t>other actions designed to maintain order and control</w:t>
      </w:r>
      <w:r w:rsidR="00EA795E">
        <w:rPr>
          <w:rFonts w:asciiTheme="minorHAnsi" w:hAnsiTheme="minorHAnsi" w:cstheme="minorHAnsi"/>
          <w:color w:val="auto"/>
          <w:szCs w:val="24"/>
        </w:rPr>
        <w:t>.</w:t>
      </w:r>
      <w:r>
        <w:rPr>
          <w:rFonts w:asciiTheme="minorHAnsi" w:hAnsiTheme="minorHAnsi" w:cstheme="minorHAnsi"/>
          <w:i w:val="0"/>
          <w:color w:val="auto"/>
          <w:szCs w:val="24"/>
        </w:rPr>
        <w:t xml:space="preserve">” </w:t>
      </w:r>
      <w:r w:rsidR="00EA795E">
        <w:rPr>
          <w:rFonts w:asciiTheme="minorHAnsi" w:hAnsiTheme="minorHAnsi" w:cstheme="minorHAnsi"/>
          <w:i w:val="0"/>
          <w:color w:val="auto"/>
          <w:szCs w:val="24"/>
        </w:rPr>
        <w:t xml:space="preserve">The last part of this exception (actions designed to maintain order and control) </w:t>
      </w:r>
      <w:r>
        <w:rPr>
          <w:rFonts w:asciiTheme="minorHAnsi" w:hAnsiTheme="minorHAnsi" w:cstheme="minorHAnsi"/>
          <w:i w:val="0"/>
          <w:color w:val="auto"/>
          <w:szCs w:val="24"/>
        </w:rPr>
        <w:t xml:space="preserve">is subject to such broad interpretation that it threatens to swallow the regulations in their entirety. Indeed, it is difficult to imagine an intervention that could not be described as an “action to maintain order and control.” </w:t>
      </w:r>
      <w:r w:rsidR="00EA795E">
        <w:rPr>
          <w:rFonts w:asciiTheme="minorHAnsi" w:hAnsiTheme="minorHAnsi" w:cstheme="minorHAnsi"/>
          <w:i w:val="0"/>
          <w:color w:val="auto"/>
          <w:szCs w:val="24"/>
        </w:rPr>
        <w:t xml:space="preserve">The preceding parts of this exception (incidental, minor, or reasonable physical contact) can either be interpreted as unnecessary, or as too broad: It is unnecessary if it describes actions that do not meet the basic definition of restraint in the first place, and it is too broad if it is interpreted as excluding behavior that amounts to restraint from the purview of the regulations. </w:t>
      </w:r>
      <w:r>
        <w:rPr>
          <w:rFonts w:asciiTheme="minorHAnsi" w:hAnsiTheme="minorHAnsi" w:cstheme="minorHAnsi"/>
          <w:i w:val="0"/>
          <w:color w:val="auto"/>
          <w:szCs w:val="24"/>
        </w:rPr>
        <w:t>The Board recommends striking this exception in order to avoid the possib</w:t>
      </w:r>
      <w:r w:rsidR="003F133D">
        <w:rPr>
          <w:rFonts w:asciiTheme="minorHAnsi" w:hAnsiTheme="minorHAnsi" w:cstheme="minorHAnsi"/>
          <w:i w:val="0"/>
          <w:color w:val="auto"/>
          <w:szCs w:val="24"/>
        </w:rPr>
        <w:t xml:space="preserve">ility of its misinterpretation, which would result in students being restrained without the protections of these proposed regulations. </w:t>
      </w:r>
    </w:p>
    <w:p w14:paraId="77DACD19" w14:textId="77777777" w:rsidR="00E02200" w:rsidRDefault="00E02200" w:rsidP="00E02200">
      <w:pPr>
        <w:spacing w:after="0" w:line="240" w:lineRule="auto"/>
        <w:contextualSpacing w:val="0"/>
        <w:jc w:val="left"/>
        <w:rPr>
          <w:rFonts w:asciiTheme="minorHAnsi" w:hAnsiTheme="minorHAnsi" w:cstheme="minorHAnsi"/>
          <w:i w:val="0"/>
          <w:color w:val="auto"/>
          <w:szCs w:val="24"/>
        </w:rPr>
      </w:pPr>
    </w:p>
    <w:p w14:paraId="3DBAF0C6" w14:textId="280E5148" w:rsidR="00A477DB" w:rsidRDefault="00A477DB" w:rsidP="00E02200">
      <w:p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i w:val="0"/>
          <w:color w:val="auto"/>
          <w:szCs w:val="24"/>
        </w:rPr>
        <w:t xml:space="preserve">The exclusion from the definition of </w:t>
      </w:r>
      <w:r>
        <w:rPr>
          <w:rFonts w:asciiTheme="minorHAnsi" w:hAnsiTheme="minorHAnsi" w:cstheme="minorHAnsi"/>
          <w:color w:val="auto"/>
          <w:szCs w:val="24"/>
        </w:rPr>
        <w:t xml:space="preserve">seclusion </w:t>
      </w:r>
      <w:r>
        <w:rPr>
          <w:rFonts w:asciiTheme="minorHAnsi" w:hAnsiTheme="minorHAnsi" w:cstheme="minorHAnsi"/>
          <w:i w:val="0"/>
          <w:color w:val="auto"/>
          <w:szCs w:val="24"/>
        </w:rPr>
        <w:t xml:space="preserve">of the confinement of a student alone in a room or area during the investigation of an alleged code of conduct violation is also exceptionally </w:t>
      </w:r>
      <w:r>
        <w:rPr>
          <w:rFonts w:asciiTheme="minorHAnsi" w:hAnsiTheme="minorHAnsi" w:cstheme="minorHAnsi"/>
          <w:i w:val="0"/>
          <w:color w:val="auto"/>
          <w:szCs w:val="24"/>
        </w:rPr>
        <w:lastRenderedPageBreak/>
        <w:t xml:space="preserve">broad. Student codes of conduct often contain lengthy lists of infractions ranging from behaviors that are very dangerous, to those that are fairly innocuous. </w:t>
      </w:r>
      <w:r w:rsidR="0020264D">
        <w:rPr>
          <w:rFonts w:asciiTheme="minorHAnsi" w:hAnsiTheme="minorHAnsi" w:cstheme="minorHAnsi"/>
          <w:i w:val="0"/>
          <w:color w:val="auto"/>
          <w:szCs w:val="24"/>
        </w:rPr>
        <w:t>Indeed, it is difficult to imagine a scenario where seclusion would be used where there has not been a code of conduct violation. This exception will result in students being secluded in a room or area without the multiple protective provisions of the proposed regulation</w:t>
      </w:r>
      <w:r w:rsidR="009A75E4">
        <w:rPr>
          <w:rFonts w:asciiTheme="minorHAnsi" w:hAnsiTheme="minorHAnsi" w:cstheme="minorHAnsi"/>
          <w:i w:val="0"/>
          <w:color w:val="auto"/>
          <w:szCs w:val="24"/>
        </w:rPr>
        <w:t>s applying, and for this reason</w:t>
      </w:r>
      <w:r w:rsidR="0020264D">
        <w:rPr>
          <w:rFonts w:asciiTheme="minorHAnsi" w:hAnsiTheme="minorHAnsi" w:cstheme="minorHAnsi"/>
          <w:i w:val="0"/>
          <w:color w:val="auto"/>
          <w:szCs w:val="24"/>
        </w:rPr>
        <w:t xml:space="preserve"> the Board recommends striking this exception from the definition. </w:t>
      </w:r>
    </w:p>
    <w:p w14:paraId="2E8E7D75" w14:textId="77777777" w:rsidR="00E02200" w:rsidRDefault="00E02200" w:rsidP="00E02200">
      <w:pPr>
        <w:spacing w:after="0" w:line="240" w:lineRule="auto"/>
        <w:contextualSpacing w:val="0"/>
        <w:jc w:val="left"/>
        <w:rPr>
          <w:rFonts w:asciiTheme="minorHAnsi" w:hAnsiTheme="minorHAnsi" w:cstheme="minorHAnsi"/>
          <w:i w:val="0"/>
          <w:color w:val="auto"/>
          <w:szCs w:val="24"/>
        </w:rPr>
      </w:pPr>
    </w:p>
    <w:p w14:paraId="223BD5B4" w14:textId="0FB0C417" w:rsidR="0020264D" w:rsidRPr="00B93943" w:rsidRDefault="00B93943" w:rsidP="00E02200">
      <w:pPr>
        <w:spacing w:after="0" w:line="240" w:lineRule="auto"/>
        <w:contextualSpacing w:val="0"/>
        <w:jc w:val="left"/>
        <w:rPr>
          <w:rFonts w:asciiTheme="minorHAnsi" w:hAnsiTheme="minorHAnsi" w:cstheme="minorHAnsi"/>
          <w:b/>
          <w:i w:val="0"/>
          <w:color w:val="auto"/>
          <w:szCs w:val="24"/>
        </w:rPr>
      </w:pPr>
      <w:r>
        <w:rPr>
          <w:rFonts w:asciiTheme="minorHAnsi" w:hAnsiTheme="minorHAnsi" w:cstheme="minorHAnsi"/>
          <w:b/>
          <w:i w:val="0"/>
          <w:color w:val="auto"/>
          <w:szCs w:val="24"/>
        </w:rPr>
        <w:t>8VAC20-750-40. Use of physical restraint and seclusion</w:t>
      </w:r>
    </w:p>
    <w:p w14:paraId="50C6DC6A" w14:textId="37766B21" w:rsidR="00B93943" w:rsidRPr="00B93943" w:rsidRDefault="00B93943" w:rsidP="00E02200">
      <w:pPr>
        <w:pStyle w:val="sectind"/>
        <w:spacing w:before="0" w:after="0"/>
        <w:jc w:val="left"/>
        <w:rPr>
          <w:rFonts w:asciiTheme="minorHAnsi" w:hAnsiTheme="minorHAnsi"/>
          <w:strike/>
          <w:sz w:val="24"/>
          <w:szCs w:val="24"/>
        </w:rPr>
      </w:pPr>
      <w:r>
        <w:rPr>
          <w:rFonts w:asciiTheme="minorHAnsi" w:hAnsiTheme="minorHAnsi"/>
          <w:sz w:val="24"/>
          <w:szCs w:val="24"/>
          <w:u w:val="single"/>
        </w:rPr>
        <w:t xml:space="preserve">B. </w:t>
      </w:r>
      <w:r w:rsidRPr="00B93943">
        <w:rPr>
          <w:rFonts w:asciiTheme="minorHAnsi" w:hAnsiTheme="minorHAnsi"/>
          <w:sz w:val="24"/>
          <w:szCs w:val="24"/>
          <w:u w:val="single"/>
        </w:rPr>
        <w:t>School personnel may implement physical restraint or seclusion only when other interventions are or would be, in the reasonable judgment of the particular school personnel implementing physical restraint or seclusion in an emergency situation, ineffective and only to</w:t>
      </w:r>
      <w:r w:rsidRPr="00B93943">
        <w:rPr>
          <w:rFonts w:asciiTheme="minorHAnsi" w:hAnsiTheme="minorHAnsi"/>
          <w:strike/>
          <w:sz w:val="24"/>
          <w:szCs w:val="24"/>
          <w:u w:val="single"/>
        </w:rPr>
        <w:t>:</w:t>
      </w:r>
    </w:p>
    <w:p w14:paraId="7802AE90" w14:textId="77777777" w:rsidR="00B93943" w:rsidRPr="00B93943" w:rsidRDefault="00B93943" w:rsidP="00E02200">
      <w:pPr>
        <w:pStyle w:val="sectbi"/>
        <w:spacing w:after="0"/>
        <w:jc w:val="left"/>
        <w:rPr>
          <w:rFonts w:asciiTheme="minorHAnsi" w:hAnsiTheme="minorHAnsi"/>
          <w:sz w:val="24"/>
          <w:szCs w:val="24"/>
        </w:rPr>
      </w:pPr>
      <w:r w:rsidRPr="00B93943">
        <w:rPr>
          <w:rFonts w:asciiTheme="minorHAnsi" w:hAnsiTheme="minorHAnsi"/>
          <w:strike/>
          <w:sz w:val="24"/>
          <w:szCs w:val="24"/>
          <w:u w:val="single"/>
        </w:rPr>
        <w:t xml:space="preserve">1. </w:t>
      </w:r>
      <w:r w:rsidRPr="00B93943">
        <w:rPr>
          <w:rFonts w:asciiTheme="minorHAnsi" w:hAnsiTheme="minorHAnsi"/>
          <w:sz w:val="24"/>
          <w:szCs w:val="24"/>
          <w:u w:val="single"/>
        </w:rPr>
        <w:t>Prevent a student from inflicting serious physical harm or injury to self or others;</w:t>
      </w:r>
    </w:p>
    <w:p w14:paraId="19EFC546" w14:textId="77777777" w:rsidR="00B93943" w:rsidRPr="00B93943" w:rsidRDefault="00B93943" w:rsidP="00E02200">
      <w:pPr>
        <w:pStyle w:val="sectbi"/>
        <w:spacing w:after="0"/>
        <w:jc w:val="left"/>
        <w:rPr>
          <w:rFonts w:asciiTheme="minorHAnsi" w:hAnsiTheme="minorHAnsi"/>
          <w:strike/>
          <w:sz w:val="24"/>
          <w:szCs w:val="24"/>
        </w:rPr>
      </w:pPr>
      <w:r w:rsidRPr="00B93943">
        <w:rPr>
          <w:rFonts w:asciiTheme="minorHAnsi" w:hAnsiTheme="minorHAnsi"/>
          <w:strike/>
          <w:sz w:val="24"/>
          <w:szCs w:val="24"/>
          <w:u w:val="single"/>
        </w:rPr>
        <w:t xml:space="preserve">2. Quell a disturbance or remove a student from the scene of a disturbance in which such student's behavior or damage to property threatens serious physical harm or injury to persons; </w:t>
      </w:r>
    </w:p>
    <w:p w14:paraId="1E6FC4C1" w14:textId="77777777" w:rsidR="00B93943" w:rsidRPr="00B93943" w:rsidRDefault="00B93943" w:rsidP="00E02200">
      <w:pPr>
        <w:pStyle w:val="sectbi"/>
        <w:spacing w:after="0"/>
        <w:jc w:val="left"/>
        <w:rPr>
          <w:rFonts w:asciiTheme="minorHAnsi" w:hAnsiTheme="minorHAnsi"/>
          <w:strike/>
          <w:sz w:val="24"/>
          <w:szCs w:val="24"/>
        </w:rPr>
      </w:pPr>
      <w:r w:rsidRPr="00B93943">
        <w:rPr>
          <w:rFonts w:asciiTheme="minorHAnsi" w:hAnsiTheme="minorHAnsi"/>
          <w:strike/>
          <w:sz w:val="24"/>
          <w:szCs w:val="24"/>
          <w:u w:val="single"/>
        </w:rPr>
        <w:t xml:space="preserve">3. Defend self or others from serious physical harm or injury; </w:t>
      </w:r>
    </w:p>
    <w:p w14:paraId="40DBEE0A" w14:textId="77777777" w:rsidR="00B93943" w:rsidRPr="00B93943" w:rsidRDefault="00B93943" w:rsidP="00E02200">
      <w:pPr>
        <w:pStyle w:val="sectbi"/>
        <w:spacing w:after="0"/>
        <w:jc w:val="left"/>
        <w:rPr>
          <w:rFonts w:asciiTheme="minorHAnsi" w:hAnsiTheme="minorHAnsi"/>
          <w:strike/>
          <w:sz w:val="24"/>
          <w:szCs w:val="24"/>
        </w:rPr>
      </w:pPr>
      <w:r w:rsidRPr="00B93943">
        <w:rPr>
          <w:rFonts w:asciiTheme="minorHAnsi" w:hAnsiTheme="minorHAnsi"/>
          <w:strike/>
          <w:sz w:val="24"/>
          <w:szCs w:val="24"/>
          <w:u w:val="single"/>
        </w:rPr>
        <w:t xml:space="preserve">4. Obtain possession of controlled substances or paraphernalia that are upon the person of the student or within the student's control; or </w:t>
      </w:r>
    </w:p>
    <w:p w14:paraId="5047CBE0" w14:textId="77777777" w:rsidR="00B93943" w:rsidRPr="00B93943" w:rsidRDefault="00B93943" w:rsidP="00E02200">
      <w:pPr>
        <w:pStyle w:val="sectbi"/>
        <w:spacing w:after="0"/>
        <w:jc w:val="left"/>
        <w:rPr>
          <w:rFonts w:asciiTheme="minorHAnsi" w:hAnsiTheme="minorHAnsi"/>
          <w:strike/>
          <w:sz w:val="24"/>
          <w:szCs w:val="24"/>
        </w:rPr>
      </w:pPr>
      <w:r w:rsidRPr="00B93943">
        <w:rPr>
          <w:rFonts w:asciiTheme="minorHAnsi" w:hAnsiTheme="minorHAnsi"/>
          <w:strike/>
          <w:sz w:val="24"/>
          <w:szCs w:val="24"/>
          <w:u w:val="single"/>
        </w:rPr>
        <w:t>5. Obtain possession of weapons or other dangerous objects that are upon the person of the student or within the student's control.</w:t>
      </w:r>
    </w:p>
    <w:p w14:paraId="1B49F978" w14:textId="77777777" w:rsidR="00A477DB" w:rsidRDefault="00A477DB" w:rsidP="00E02200">
      <w:pPr>
        <w:spacing w:after="0" w:line="240" w:lineRule="auto"/>
        <w:contextualSpacing w:val="0"/>
        <w:jc w:val="left"/>
        <w:rPr>
          <w:rFonts w:asciiTheme="minorHAnsi" w:hAnsiTheme="minorHAnsi" w:cstheme="minorHAnsi"/>
          <w:i w:val="0"/>
          <w:color w:val="auto"/>
          <w:szCs w:val="24"/>
        </w:rPr>
      </w:pPr>
    </w:p>
    <w:p w14:paraId="2A0AF465" w14:textId="3FB0D74D" w:rsidR="00B93943" w:rsidRDefault="00B93943" w:rsidP="00E02200">
      <w:pPr>
        <w:spacing w:after="0" w:line="240" w:lineRule="auto"/>
        <w:contextualSpacing w:val="0"/>
        <w:jc w:val="left"/>
        <w:rPr>
          <w:rFonts w:asciiTheme="minorHAnsi" w:hAnsiTheme="minorHAnsi" w:cstheme="minorHAnsi"/>
          <w:i w:val="0"/>
          <w:color w:val="auto"/>
          <w:szCs w:val="24"/>
        </w:rPr>
      </w:pPr>
      <w:r>
        <w:rPr>
          <w:rFonts w:asciiTheme="minorHAnsi" w:hAnsiTheme="minorHAnsi" w:cstheme="minorHAnsi"/>
          <w:i w:val="0"/>
          <w:color w:val="auto"/>
          <w:szCs w:val="24"/>
        </w:rPr>
        <w:t xml:space="preserve">Proposed 8VAC20-750-40(B) enumerates five circumstances when restraint and seclusion may be used. </w:t>
      </w:r>
      <w:r w:rsidR="009320B4">
        <w:rPr>
          <w:rFonts w:asciiTheme="minorHAnsi" w:hAnsiTheme="minorHAnsi" w:cstheme="minorHAnsi"/>
          <w:i w:val="0"/>
          <w:color w:val="auto"/>
          <w:szCs w:val="24"/>
        </w:rPr>
        <w:t xml:space="preserve">The </w:t>
      </w:r>
      <w:r w:rsidR="009320B4" w:rsidRPr="009320B4">
        <w:rPr>
          <w:rFonts w:asciiTheme="minorHAnsi" w:hAnsiTheme="minorHAnsi" w:cstheme="minorHAnsi"/>
          <w:color w:val="auto"/>
          <w:szCs w:val="24"/>
        </w:rPr>
        <w:t>Fifteen Principles</w:t>
      </w:r>
      <w:r w:rsidR="009320B4">
        <w:rPr>
          <w:rFonts w:asciiTheme="minorHAnsi" w:hAnsiTheme="minorHAnsi" w:cstheme="minorHAnsi"/>
          <w:i w:val="0"/>
          <w:color w:val="auto"/>
          <w:szCs w:val="24"/>
        </w:rPr>
        <w:t xml:space="preserve"> are very clear about when the use of restraint and seclusion is consistent with its principles. Principle three states:</w:t>
      </w:r>
    </w:p>
    <w:p w14:paraId="2BFDB90C" w14:textId="20A9E323" w:rsidR="009320B4" w:rsidRDefault="009320B4" w:rsidP="00E02200">
      <w:pPr>
        <w:spacing w:after="0" w:line="240" w:lineRule="auto"/>
        <w:ind w:left="720" w:right="720"/>
        <w:contextualSpacing w:val="0"/>
        <w:jc w:val="left"/>
        <w:rPr>
          <w:rFonts w:asciiTheme="minorHAnsi" w:hAnsiTheme="minorHAnsi" w:cstheme="minorHAnsi"/>
          <w:i w:val="0"/>
          <w:color w:val="auto"/>
          <w:szCs w:val="24"/>
        </w:rPr>
      </w:pPr>
      <w:r w:rsidRPr="009320B4">
        <w:rPr>
          <w:rFonts w:asciiTheme="minorHAnsi" w:hAnsiTheme="minorHAnsi"/>
          <w:i w:val="0"/>
          <w:color w:val="auto"/>
          <w:szCs w:val="24"/>
        </w:rPr>
        <w:t>Physical restraint or seclusion should not be used except in situations where the child’s behavior poses imminent danger of serious physical harm to self or others and other interventions are ineffective and should be discontinued as soon as imminent danger of serious physical</w:t>
      </w:r>
      <w:r>
        <w:rPr>
          <w:rFonts w:asciiTheme="minorHAnsi" w:hAnsiTheme="minorHAnsi"/>
          <w:i w:val="0"/>
          <w:color w:val="auto"/>
          <w:szCs w:val="24"/>
        </w:rPr>
        <w:t xml:space="preserve"> harm t</w:t>
      </w:r>
      <w:r w:rsidR="00A423A4">
        <w:rPr>
          <w:rFonts w:asciiTheme="minorHAnsi" w:hAnsiTheme="minorHAnsi"/>
          <w:i w:val="0"/>
          <w:color w:val="auto"/>
          <w:szCs w:val="24"/>
        </w:rPr>
        <w:t>o self or others has dissipated</w:t>
      </w:r>
      <w:r>
        <w:rPr>
          <w:rFonts w:asciiTheme="minorHAnsi" w:hAnsiTheme="minorHAnsi"/>
          <w:i w:val="0"/>
          <w:color w:val="auto"/>
          <w:szCs w:val="24"/>
        </w:rPr>
        <w:t xml:space="preserve"> </w:t>
      </w:r>
      <w:r w:rsidR="00A423A4" w:rsidRPr="00A423A4">
        <w:rPr>
          <w:rFonts w:asciiTheme="minorHAnsi" w:hAnsiTheme="minorHAnsi" w:cstheme="minorHAnsi"/>
          <w:i w:val="0"/>
          <w:color w:val="auto"/>
          <w:szCs w:val="24"/>
        </w:rPr>
        <w:t>(U.S. DOE, 2012</w:t>
      </w:r>
      <w:r w:rsidR="00A423A4">
        <w:rPr>
          <w:rFonts w:asciiTheme="minorHAnsi" w:hAnsiTheme="minorHAnsi" w:cstheme="minorHAnsi"/>
          <w:i w:val="0"/>
          <w:color w:val="auto"/>
          <w:szCs w:val="24"/>
        </w:rPr>
        <w:t>).</w:t>
      </w:r>
    </w:p>
    <w:p w14:paraId="2B6FBBD6" w14:textId="77777777" w:rsidR="00E02200" w:rsidRDefault="00E02200" w:rsidP="00E02200">
      <w:pPr>
        <w:spacing w:after="0" w:line="240" w:lineRule="auto"/>
        <w:ind w:left="720" w:right="720"/>
        <w:contextualSpacing w:val="0"/>
        <w:jc w:val="left"/>
        <w:rPr>
          <w:rFonts w:asciiTheme="minorHAnsi" w:hAnsiTheme="minorHAnsi"/>
          <w:i w:val="0"/>
          <w:color w:val="auto"/>
          <w:szCs w:val="24"/>
        </w:rPr>
      </w:pPr>
    </w:p>
    <w:p w14:paraId="1033C2F5" w14:textId="62798FC8" w:rsidR="009320B4" w:rsidRDefault="009320B4" w:rsidP="00E02200">
      <w:pPr>
        <w:spacing w:after="0" w:line="240" w:lineRule="auto"/>
        <w:contextualSpacing w:val="0"/>
        <w:jc w:val="left"/>
        <w:rPr>
          <w:rFonts w:asciiTheme="minorHAnsi" w:hAnsiTheme="minorHAnsi"/>
          <w:i w:val="0"/>
          <w:color w:val="auto"/>
          <w:szCs w:val="24"/>
        </w:rPr>
      </w:pPr>
      <w:r>
        <w:rPr>
          <w:rFonts w:asciiTheme="minorHAnsi" w:hAnsiTheme="minorHAnsi"/>
          <w:i w:val="0"/>
          <w:color w:val="auto"/>
          <w:szCs w:val="24"/>
        </w:rPr>
        <w:t xml:space="preserve">The first of the five circumstances enumerated in the proposed regulations is consistent with the </w:t>
      </w:r>
      <w:r>
        <w:rPr>
          <w:rFonts w:asciiTheme="minorHAnsi" w:hAnsiTheme="minorHAnsi"/>
          <w:color w:val="auto"/>
          <w:szCs w:val="24"/>
        </w:rPr>
        <w:t>Fifteen Principles</w:t>
      </w:r>
      <w:r>
        <w:rPr>
          <w:rFonts w:asciiTheme="minorHAnsi" w:hAnsiTheme="minorHAnsi"/>
          <w:i w:val="0"/>
          <w:color w:val="auto"/>
          <w:szCs w:val="24"/>
        </w:rPr>
        <w:t xml:space="preserve">. The subsequent four circumstances can be interpreted either as subsets of the first, or as allowing for the use of restraint and seclusion in circumstances where there is no threat of harm to anybody. For the sake of clarity, and to ensure that the regulations are consistent with the </w:t>
      </w:r>
      <w:r w:rsidRPr="009320B4">
        <w:rPr>
          <w:rFonts w:asciiTheme="minorHAnsi" w:hAnsiTheme="minorHAnsi"/>
          <w:color w:val="auto"/>
          <w:szCs w:val="24"/>
        </w:rPr>
        <w:t>Fifteen Principles</w:t>
      </w:r>
      <w:r>
        <w:rPr>
          <w:rFonts w:asciiTheme="minorHAnsi" w:hAnsiTheme="minorHAnsi"/>
          <w:i w:val="0"/>
          <w:color w:val="auto"/>
          <w:szCs w:val="24"/>
        </w:rPr>
        <w:t xml:space="preserve"> as required by statute, the Board recommends striking all except the first enumerated circumstance where restraint or seclusion may be used. </w:t>
      </w:r>
    </w:p>
    <w:p w14:paraId="7885BB68" w14:textId="77777777" w:rsidR="00E02200" w:rsidRPr="009320B4" w:rsidRDefault="00E02200" w:rsidP="00E02200">
      <w:pPr>
        <w:spacing w:after="0" w:line="240" w:lineRule="auto"/>
        <w:contextualSpacing w:val="0"/>
        <w:jc w:val="left"/>
        <w:rPr>
          <w:rFonts w:asciiTheme="minorHAnsi" w:hAnsiTheme="minorHAnsi" w:cstheme="minorHAnsi"/>
          <w:i w:val="0"/>
          <w:color w:val="auto"/>
          <w:szCs w:val="24"/>
        </w:rPr>
      </w:pPr>
    </w:p>
    <w:p w14:paraId="2B348602" w14:textId="154BC7D6" w:rsidR="007277DC" w:rsidRDefault="00227E1D" w:rsidP="002C0897">
      <w:pPr>
        <w:tabs>
          <w:tab w:val="left" w:pos="3750"/>
        </w:tabs>
        <w:spacing w:after="0" w:line="240" w:lineRule="auto"/>
        <w:jc w:val="left"/>
        <w:outlineLvl w:val="1"/>
        <w:rPr>
          <w:rFonts w:asciiTheme="minorHAnsi" w:hAnsiTheme="minorHAnsi" w:cstheme="minorHAnsi"/>
          <w:b/>
          <w:i w:val="0"/>
          <w:color w:val="auto"/>
          <w:szCs w:val="24"/>
        </w:rPr>
      </w:pPr>
      <w:bookmarkStart w:id="0" w:name="_GoBack"/>
      <w:r w:rsidRPr="00227E1D">
        <w:rPr>
          <w:rFonts w:asciiTheme="minorHAnsi" w:hAnsiTheme="minorHAnsi" w:cstheme="minorHAnsi"/>
          <w:b/>
          <w:i w:val="0"/>
          <w:color w:val="auto"/>
          <w:szCs w:val="24"/>
        </w:rPr>
        <w:t xml:space="preserve">4. Lastly, the Board recommends </w:t>
      </w:r>
      <w:r w:rsidR="00BE4122">
        <w:rPr>
          <w:rFonts w:asciiTheme="minorHAnsi" w:hAnsiTheme="minorHAnsi" w:cstheme="minorHAnsi"/>
          <w:b/>
          <w:i w:val="0"/>
          <w:color w:val="auto"/>
          <w:szCs w:val="24"/>
        </w:rPr>
        <w:t>restoring an explicit</w:t>
      </w:r>
      <w:r>
        <w:rPr>
          <w:rFonts w:asciiTheme="minorHAnsi" w:hAnsiTheme="minorHAnsi" w:cstheme="minorHAnsi"/>
          <w:b/>
          <w:i w:val="0"/>
          <w:color w:val="auto"/>
          <w:szCs w:val="24"/>
        </w:rPr>
        <w:t xml:space="preserve"> </w:t>
      </w:r>
      <w:r w:rsidR="00BE4122">
        <w:rPr>
          <w:rFonts w:asciiTheme="minorHAnsi" w:hAnsiTheme="minorHAnsi" w:cstheme="minorHAnsi"/>
          <w:b/>
          <w:i w:val="0"/>
          <w:color w:val="auto"/>
          <w:szCs w:val="24"/>
        </w:rPr>
        <w:t>prohibition of</w:t>
      </w:r>
      <w:r>
        <w:rPr>
          <w:rFonts w:asciiTheme="minorHAnsi" w:hAnsiTheme="minorHAnsi" w:cstheme="minorHAnsi"/>
          <w:b/>
          <w:i w:val="0"/>
          <w:color w:val="auto"/>
          <w:szCs w:val="24"/>
        </w:rPr>
        <w:t xml:space="preserve"> prone restraints</w:t>
      </w:r>
      <w:r w:rsidR="00BE4122">
        <w:rPr>
          <w:rFonts w:asciiTheme="minorHAnsi" w:hAnsiTheme="minorHAnsi" w:cstheme="minorHAnsi"/>
          <w:b/>
          <w:i w:val="0"/>
          <w:color w:val="auto"/>
          <w:szCs w:val="24"/>
        </w:rPr>
        <w:t xml:space="preserve"> in </w:t>
      </w:r>
      <w:r w:rsidR="00DE7D48">
        <w:rPr>
          <w:rFonts w:asciiTheme="minorHAnsi" w:hAnsiTheme="minorHAnsi" w:cstheme="minorHAnsi"/>
          <w:b/>
          <w:i w:val="0"/>
          <w:color w:val="auto"/>
          <w:szCs w:val="24"/>
        </w:rPr>
        <w:t xml:space="preserve">8VAC20-750-30. </w:t>
      </w:r>
    </w:p>
    <w:bookmarkEnd w:id="0"/>
    <w:p w14:paraId="673AA660" w14:textId="77777777" w:rsidR="00227E1D" w:rsidRDefault="00227E1D" w:rsidP="00E02200">
      <w:pPr>
        <w:tabs>
          <w:tab w:val="left" w:pos="3750"/>
        </w:tabs>
        <w:spacing w:after="0" w:line="240" w:lineRule="auto"/>
        <w:jc w:val="left"/>
        <w:rPr>
          <w:rFonts w:asciiTheme="minorHAnsi" w:hAnsiTheme="minorHAnsi" w:cstheme="minorHAnsi"/>
          <w:b/>
          <w:i w:val="0"/>
          <w:color w:val="auto"/>
          <w:szCs w:val="24"/>
        </w:rPr>
      </w:pPr>
    </w:p>
    <w:p w14:paraId="34E54541" w14:textId="5A9E9AD0" w:rsidR="00227E1D" w:rsidRDefault="00227E1D" w:rsidP="00E02200">
      <w:pPr>
        <w:tabs>
          <w:tab w:val="left" w:pos="3750"/>
        </w:tabs>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 xml:space="preserve">Earlier iterations of these regulations had included an explicit prohibition of prone restraints. Such a prohibition is consistent with the </w:t>
      </w:r>
      <w:r w:rsidRPr="00227E1D">
        <w:rPr>
          <w:rFonts w:asciiTheme="minorHAnsi" w:hAnsiTheme="minorHAnsi" w:cstheme="minorHAnsi"/>
          <w:color w:val="auto"/>
          <w:szCs w:val="24"/>
        </w:rPr>
        <w:t>Fifteen Principles</w:t>
      </w:r>
      <w:r>
        <w:rPr>
          <w:rFonts w:asciiTheme="minorHAnsi" w:hAnsiTheme="minorHAnsi" w:cstheme="minorHAnsi"/>
          <w:i w:val="0"/>
          <w:color w:val="auto"/>
          <w:szCs w:val="24"/>
        </w:rPr>
        <w:t>, which state as follows:</w:t>
      </w:r>
    </w:p>
    <w:p w14:paraId="11A6135A" w14:textId="77777777" w:rsidR="00227E1D" w:rsidRDefault="00227E1D" w:rsidP="00E02200">
      <w:pPr>
        <w:tabs>
          <w:tab w:val="left" w:pos="3750"/>
        </w:tabs>
        <w:spacing w:after="0" w:line="240" w:lineRule="auto"/>
        <w:jc w:val="left"/>
        <w:rPr>
          <w:rFonts w:asciiTheme="minorHAnsi" w:hAnsiTheme="minorHAnsi" w:cstheme="minorHAnsi"/>
          <w:i w:val="0"/>
          <w:color w:val="auto"/>
          <w:szCs w:val="24"/>
        </w:rPr>
      </w:pPr>
    </w:p>
    <w:p w14:paraId="2B412BDA" w14:textId="6D3AA30C" w:rsidR="00227E1D" w:rsidRDefault="00A423A4" w:rsidP="00E02200">
      <w:pPr>
        <w:tabs>
          <w:tab w:val="left" w:pos="3750"/>
        </w:tabs>
        <w:spacing w:after="0" w:line="240" w:lineRule="auto"/>
        <w:ind w:left="720" w:right="720"/>
        <w:jc w:val="left"/>
        <w:rPr>
          <w:rFonts w:asciiTheme="minorHAnsi" w:hAnsiTheme="minorHAnsi" w:cstheme="minorHAnsi"/>
          <w:i w:val="0"/>
          <w:color w:val="auto"/>
          <w:szCs w:val="24"/>
        </w:rPr>
      </w:pPr>
      <w:r w:rsidRPr="00ED6B7C">
        <w:rPr>
          <w:rFonts w:asciiTheme="minorHAnsi" w:hAnsiTheme="minorHAnsi" w:cstheme="minorHAnsi"/>
          <w:b/>
          <w:i w:val="0"/>
          <w:color w:val="auto"/>
          <w:szCs w:val="24"/>
        </w:rPr>
        <w:lastRenderedPageBreak/>
        <w:t>Restraint or seclusion should never be used in a manner that restricts a child’s breathing or harms the child.</w:t>
      </w:r>
      <w:r w:rsidRPr="00A423A4">
        <w:rPr>
          <w:rFonts w:asciiTheme="minorHAnsi" w:hAnsiTheme="minorHAnsi" w:cstheme="minorHAnsi"/>
          <w:i w:val="0"/>
          <w:color w:val="auto"/>
          <w:szCs w:val="24"/>
        </w:rPr>
        <w:t xml:space="preserve"> Prone (i.e.</w:t>
      </w:r>
      <w:r>
        <w:rPr>
          <w:rFonts w:asciiTheme="minorHAnsi" w:hAnsiTheme="minorHAnsi" w:cstheme="minorHAnsi"/>
          <w:i w:val="0"/>
          <w:color w:val="auto"/>
          <w:szCs w:val="24"/>
        </w:rPr>
        <w:t xml:space="preserve"> lying face down) restraints or </w:t>
      </w:r>
      <w:r w:rsidRPr="00A423A4">
        <w:rPr>
          <w:rFonts w:asciiTheme="minorHAnsi" w:hAnsiTheme="minorHAnsi" w:cstheme="minorHAnsi"/>
          <w:i w:val="0"/>
          <w:color w:val="auto"/>
          <w:szCs w:val="24"/>
        </w:rPr>
        <w:t>other restraints that restrict breathing should never</w:t>
      </w:r>
      <w:r>
        <w:rPr>
          <w:rFonts w:asciiTheme="minorHAnsi" w:hAnsiTheme="minorHAnsi" w:cstheme="minorHAnsi"/>
          <w:i w:val="0"/>
          <w:color w:val="auto"/>
          <w:szCs w:val="24"/>
        </w:rPr>
        <w:t xml:space="preserve"> be used because they can cause </w:t>
      </w:r>
      <w:r w:rsidRPr="00A423A4">
        <w:rPr>
          <w:rFonts w:asciiTheme="minorHAnsi" w:hAnsiTheme="minorHAnsi" w:cstheme="minorHAnsi"/>
          <w:i w:val="0"/>
          <w:color w:val="auto"/>
          <w:szCs w:val="24"/>
        </w:rPr>
        <w:t>serious injury or death (U.S. DOE, 2012 (bold in original)).</w:t>
      </w:r>
    </w:p>
    <w:p w14:paraId="3116C00D" w14:textId="77777777" w:rsidR="00ED6B7C" w:rsidRDefault="00ED6B7C" w:rsidP="00E02200">
      <w:pPr>
        <w:tabs>
          <w:tab w:val="left" w:pos="3750"/>
        </w:tabs>
        <w:spacing w:after="0" w:line="240" w:lineRule="auto"/>
        <w:ind w:left="720" w:right="720"/>
        <w:jc w:val="left"/>
        <w:rPr>
          <w:rFonts w:asciiTheme="minorHAnsi" w:hAnsiTheme="minorHAnsi" w:cstheme="minorHAnsi"/>
          <w:i w:val="0"/>
          <w:color w:val="auto"/>
          <w:szCs w:val="24"/>
        </w:rPr>
      </w:pPr>
    </w:p>
    <w:p w14:paraId="50D26EE4" w14:textId="452DE9E8" w:rsidR="00ED6B7C" w:rsidRDefault="00DE7D48" w:rsidP="00E02200">
      <w:pPr>
        <w:tabs>
          <w:tab w:val="left" w:pos="3750"/>
        </w:tabs>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 xml:space="preserve">Proposed 8VAC20-750-30 includes a prohibition of the “use of restraint or seclusion in any manner that restricts a student’s breathing or harms the student.” Arguably, because prone restraints restrict breathing, this provision would have the effect of prohibiting prone restraints. The Board is concerned, however, that removing the explicit prohibition of prone restraint could result in varied interpretations of this provision. For this reason, the Board recommends restoring the explicit prohibition of prone restraints. </w:t>
      </w:r>
    </w:p>
    <w:p w14:paraId="0D73351D" w14:textId="77777777" w:rsidR="00DE7D48" w:rsidRDefault="00DE7D48" w:rsidP="00E02200">
      <w:pPr>
        <w:tabs>
          <w:tab w:val="left" w:pos="3750"/>
        </w:tabs>
        <w:spacing w:after="0" w:line="240" w:lineRule="auto"/>
        <w:jc w:val="left"/>
        <w:rPr>
          <w:rFonts w:asciiTheme="minorHAnsi" w:hAnsiTheme="minorHAnsi" w:cstheme="minorHAnsi"/>
          <w:i w:val="0"/>
          <w:color w:val="auto"/>
          <w:szCs w:val="24"/>
        </w:rPr>
      </w:pPr>
    </w:p>
    <w:p w14:paraId="17C9461F" w14:textId="79061D58" w:rsidR="00DE7D48" w:rsidRPr="00227E1D" w:rsidRDefault="00C87DD6" w:rsidP="00E02200">
      <w:pPr>
        <w:tabs>
          <w:tab w:val="left" w:pos="3750"/>
        </w:tabs>
        <w:spacing w:after="0" w:line="240" w:lineRule="auto"/>
        <w:jc w:val="left"/>
        <w:rPr>
          <w:rFonts w:asciiTheme="minorHAnsi" w:hAnsiTheme="minorHAnsi" w:cstheme="minorHAnsi"/>
          <w:i w:val="0"/>
          <w:color w:val="auto"/>
          <w:szCs w:val="24"/>
        </w:rPr>
      </w:pPr>
      <w:r>
        <w:rPr>
          <w:rFonts w:asciiTheme="minorHAnsi" w:hAnsiTheme="minorHAnsi" w:cstheme="minorHAnsi"/>
          <w:i w:val="0"/>
          <w:color w:val="auto"/>
          <w:szCs w:val="24"/>
        </w:rPr>
        <w:t>Thank you for your con</w:t>
      </w:r>
      <w:r w:rsidR="00F33F65">
        <w:rPr>
          <w:rFonts w:asciiTheme="minorHAnsi" w:hAnsiTheme="minorHAnsi" w:cstheme="minorHAnsi"/>
          <w:i w:val="0"/>
          <w:color w:val="auto"/>
          <w:szCs w:val="24"/>
        </w:rPr>
        <w:t xml:space="preserve">tinued efforts and for your careful consideration of these and other public comments that you will receive. The Board looks forward to working with you and with Virginia’s public schools to ensure that these important regulations are implemented effectively and with fidelity. </w:t>
      </w:r>
    </w:p>
    <w:sectPr w:rsidR="00DE7D48" w:rsidRPr="00227E1D" w:rsidSect="00E31438">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96588E" w16cid:durableId="204843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5A49C" w14:textId="77777777" w:rsidR="00CE2851" w:rsidRDefault="00CE2851" w:rsidP="0020776D">
      <w:pPr>
        <w:spacing w:after="0" w:line="240" w:lineRule="auto"/>
      </w:pPr>
      <w:r>
        <w:separator/>
      </w:r>
    </w:p>
  </w:endnote>
  <w:endnote w:type="continuationSeparator" w:id="0">
    <w:p w14:paraId="5AADC798" w14:textId="77777777" w:rsidR="00CE2851" w:rsidRDefault="00CE2851" w:rsidP="0020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C54E" w14:textId="77777777" w:rsidR="00BF3DBA" w:rsidRPr="009E4631" w:rsidRDefault="00BF3DBA" w:rsidP="009E4631">
    <w:pPr>
      <w:pStyle w:val="Commonwealth"/>
    </w:pPr>
    <w:r>
      <w:rPr>
        <w:rFonts w:ascii="Minion Pro" w:hAnsi="Minion Pro"/>
        <w:i/>
      </w:rPr>
      <w:t>Virginia’s Developmental Disabilities Council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01BCF" w14:textId="14CF4884" w:rsidR="00BF3DBA" w:rsidRDefault="00BF3DBA">
    <w:pPr>
      <w:pStyle w:val="Footer"/>
    </w:pPr>
    <w:r>
      <w:t>Virginia’s Developmental Disabilities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BE00" w14:textId="77777777" w:rsidR="00CE2851" w:rsidRDefault="00CE2851" w:rsidP="0020776D">
      <w:pPr>
        <w:spacing w:after="0" w:line="240" w:lineRule="auto"/>
      </w:pPr>
      <w:r>
        <w:separator/>
      </w:r>
    </w:p>
  </w:footnote>
  <w:footnote w:type="continuationSeparator" w:id="0">
    <w:p w14:paraId="57B3D5D4" w14:textId="77777777" w:rsidR="00CE2851" w:rsidRDefault="00CE2851" w:rsidP="00207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2BA8" w14:textId="516F1CEF" w:rsidR="00BF3DBA" w:rsidRPr="00B73D8E" w:rsidRDefault="00BF3DBA" w:rsidP="00CA731D">
    <w:pPr>
      <w:pStyle w:val="Header"/>
      <w:jc w:val="left"/>
      <w:rPr>
        <w:rFonts w:asciiTheme="minorHAnsi" w:hAnsiTheme="minorHAnsi"/>
        <w:i w:val="0"/>
        <w:color w:val="auto"/>
        <w:sz w:val="20"/>
        <w:szCs w:val="20"/>
      </w:rPr>
    </w:pPr>
    <w:r w:rsidRPr="00B73D8E">
      <w:rPr>
        <w:rFonts w:asciiTheme="minorHAnsi" w:hAnsiTheme="minorHAnsi"/>
        <w:i w:val="0"/>
        <w:color w:val="auto"/>
        <w:sz w:val="20"/>
        <w:szCs w:val="20"/>
      </w:rPr>
      <w:t xml:space="preserve">VBPD Public Comment on </w:t>
    </w:r>
    <w:r>
      <w:rPr>
        <w:rFonts w:asciiTheme="minorHAnsi" w:hAnsiTheme="minorHAnsi"/>
        <w:i w:val="0"/>
        <w:color w:val="auto"/>
        <w:sz w:val="20"/>
        <w:szCs w:val="20"/>
      </w:rPr>
      <w:t>proposed regulations governing seclusion &amp; restraint in public elementary and secondary schools</w:t>
    </w:r>
  </w:p>
  <w:p w14:paraId="2AB100D0" w14:textId="77869E4B" w:rsidR="00BF3DBA" w:rsidRPr="00E02200" w:rsidRDefault="00BF3DBA" w:rsidP="00E02200">
    <w:pPr>
      <w:pStyle w:val="Header"/>
      <w:jc w:val="left"/>
      <w:rPr>
        <w:rFonts w:asciiTheme="minorHAnsi" w:hAnsiTheme="minorHAnsi"/>
        <w:i w:val="0"/>
        <w:color w:val="auto"/>
        <w:sz w:val="20"/>
        <w:szCs w:val="20"/>
      </w:rPr>
    </w:pPr>
    <w:r w:rsidRPr="00B73D8E">
      <w:rPr>
        <w:rFonts w:asciiTheme="minorHAnsi" w:hAnsiTheme="minorHAnsi"/>
        <w:i w:val="0"/>
        <w:color w:val="auto"/>
        <w:sz w:val="20"/>
        <w:szCs w:val="20"/>
      </w:rPr>
      <w:t xml:space="preserve">Page </w:t>
    </w:r>
    <w:r w:rsidRPr="00B73D8E">
      <w:rPr>
        <w:rFonts w:asciiTheme="minorHAnsi" w:hAnsiTheme="minorHAnsi"/>
        <w:i w:val="0"/>
        <w:color w:val="auto"/>
        <w:sz w:val="20"/>
        <w:szCs w:val="20"/>
      </w:rPr>
      <w:fldChar w:fldCharType="begin"/>
    </w:r>
    <w:r w:rsidRPr="00B73D8E">
      <w:rPr>
        <w:rFonts w:asciiTheme="minorHAnsi" w:hAnsiTheme="minorHAnsi"/>
        <w:i w:val="0"/>
        <w:color w:val="auto"/>
        <w:sz w:val="20"/>
        <w:szCs w:val="20"/>
      </w:rPr>
      <w:instrText xml:space="preserve"> PAGE   \* MERGEFORMAT </w:instrText>
    </w:r>
    <w:r w:rsidRPr="00B73D8E">
      <w:rPr>
        <w:rFonts w:asciiTheme="minorHAnsi" w:hAnsiTheme="minorHAnsi"/>
        <w:i w:val="0"/>
        <w:color w:val="auto"/>
        <w:sz w:val="20"/>
        <w:szCs w:val="20"/>
      </w:rPr>
      <w:fldChar w:fldCharType="separate"/>
    </w:r>
    <w:r w:rsidR="002C0897">
      <w:rPr>
        <w:rFonts w:asciiTheme="minorHAnsi" w:hAnsiTheme="minorHAnsi"/>
        <w:i w:val="0"/>
        <w:noProof/>
        <w:color w:val="auto"/>
        <w:sz w:val="20"/>
        <w:szCs w:val="20"/>
      </w:rPr>
      <w:t>5</w:t>
    </w:r>
    <w:r w:rsidRPr="00B73D8E">
      <w:rPr>
        <w:rFonts w:asciiTheme="minorHAnsi" w:hAnsiTheme="minorHAnsi"/>
        <w:i w:val="0"/>
        <w:noProof/>
        <w:color w:val="auto"/>
        <w:sz w:val="20"/>
        <w:szCs w:val="20"/>
      </w:rPr>
      <w:fldChar w:fldCharType="end"/>
    </w:r>
    <w:r>
      <w:rPr>
        <w:rFonts w:asciiTheme="minorHAnsi" w:hAnsiTheme="minorHAnsi"/>
        <w:i w:val="0"/>
        <w:noProof/>
        <w:color w:val="auto"/>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539A" w14:textId="0798B561" w:rsidR="00BF3DBA" w:rsidRDefault="00BF3DBA" w:rsidP="00256485">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D00"/>
    <w:multiLevelType w:val="hybridMultilevel"/>
    <w:tmpl w:val="D87A789A"/>
    <w:lvl w:ilvl="0" w:tplc="35E62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BF2"/>
    <w:multiLevelType w:val="hybridMultilevel"/>
    <w:tmpl w:val="5FD001EE"/>
    <w:lvl w:ilvl="0" w:tplc="47A84FF6">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B2A65"/>
    <w:multiLevelType w:val="hybridMultilevel"/>
    <w:tmpl w:val="049E6FAC"/>
    <w:lvl w:ilvl="0" w:tplc="A0E6019C">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F2106"/>
    <w:multiLevelType w:val="hybridMultilevel"/>
    <w:tmpl w:val="C4E061C0"/>
    <w:lvl w:ilvl="0" w:tplc="23BC2E36">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200B1"/>
    <w:multiLevelType w:val="hybridMultilevel"/>
    <w:tmpl w:val="7FF2DB56"/>
    <w:lvl w:ilvl="0" w:tplc="63182560">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9438D"/>
    <w:multiLevelType w:val="hybridMultilevel"/>
    <w:tmpl w:val="89BEE0F2"/>
    <w:lvl w:ilvl="0" w:tplc="F7B8E90E">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10A3E"/>
    <w:multiLevelType w:val="hybridMultilevel"/>
    <w:tmpl w:val="1E6A31DE"/>
    <w:lvl w:ilvl="0" w:tplc="7E68C1A6">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62769"/>
    <w:multiLevelType w:val="hybridMultilevel"/>
    <w:tmpl w:val="BA0CF1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BD75B9"/>
    <w:multiLevelType w:val="hybridMultilevel"/>
    <w:tmpl w:val="58425E12"/>
    <w:lvl w:ilvl="0" w:tplc="A984A7EA">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E0A9C"/>
    <w:multiLevelType w:val="hybridMultilevel"/>
    <w:tmpl w:val="8850E320"/>
    <w:lvl w:ilvl="0" w:tplc="DC8C6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6052D"/>
    <w:multiLevelType w:val="hybridMultilevel"/>
    <w:tmpl w:val="8D5CA56A"/>
    <w:lvl w:ilvl="0" w:tplc="9382511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04BB5"/>
    <w:multiLevelType w:val="hybridMultilevel"/>
    <w:tmpl w:val="28F6B8A0"/>
    <w:lvl w:ilvl="0" w:tplc="665AF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44910"/>
    <w:multiLevelType w:val="hybridMultilevel"/>
    <w:tmpl w:val="EAEC1140"/>
    <w:lvl w:ilvl="0" w:tplc="302C8CBE">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6DF5"/>
    <w:multiLevelType w:val="hybridMultilevel"/>
    <w:tmpl w:val="51F24AD8"/>
    <w:lvl w:ilvl="0" w:tplc="E4B21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15684"/>
    <w:multiLevelType w:val="hybridMultilevel"/>
    <w:tmpl w:val="B6661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E0887"/>
    <w:multiLevelType w:val="hybridMultilevel"/>
    <w:tmpl w:val="597A152A"/>
    <w:lvl w:ilvl="0" w:tplc="E7A426D0">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D5C58"/>
    <w:multiLevelType w:val="hybridMultilevel"/>
    <w:tmpl w:val="58425E12"/>
    <w:lvl w:ilvl="0" w:tplc="A984A7EA">
      <w:start w:val="4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34535"/>
    <w:multiLevelType w:val="hybridMultilevel"/>
    <w:tmpl w:val="AE0228DC"/>
    <w:lvl w:ilvl="0" w:tplc="D4BA64A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76A7C"/>
    <w:multiLevelType w:val="hybridMultilevel"/>
    <w:tmpl w:val="EDC8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833C5"/>
    <w:multiLevelType w:val="hybridMultilevel"/>
    <w:tmpl w:val="7696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F00076"/>
    <w:multiLevelType w:val="hybridMultilevel"/>
    <w:tmpl w:val="9D843D58"/>
    <w:lvl w:ilvl="0" w:tplc="5448D4E0">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4D5062"/>
    <w:multiLevelType w:val="hybridMultilevel"/>
    <w:tmpl w:val="22FA483E"/>
    <w:lvl w:ilvl="0" w:tplc="E4B21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C6A1E"/>
    <w:multiLevelType w:val="hybridMultilevel"/>
    <w:tmpl w:val="AA201E22"/>
    <w:lvl w:ilvl="0" w:tplc="1696F4B2">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B849F8"/>
    <w:multiLevelType w:val="hybridMultilevel"/>
    <w:tmpl w:val="46349E24"/>
    <w:lvl w:ilvl="0" w:tplc="E28220CA">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2A7FB5"/>
    <w:multiLevelType w:val="hybridMultilevel"/>
    <w:tmpl w:val="41F0FF40"/>
    <w:lvl w:ilvl="0" w:tplc="56C2A94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57DAA"/>
    <w:multiLevelType w:val="hybridMultilevel"/>
    <w:tmpl w:val="350ECE84"/>
    <w:lvl w:ilvl="0" w:tplc="DC8C63E6">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70F6A"/>
    <w:multiLevelType w:val="hybridMultilevel"/>
    <w:tmpl w:val="59187BDC"/>
    <w:lvl w:ilvl="0" w:tplc="E4B21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170E9"/>
    <w:multiLevelType w:val="hybridMultilevel"/>
    <w:tmpl w:val="05E46338"/>
    <w:lvl w:ilvl="0" w:tplc="5C1ADA6C">
      <w:start w:val="4"/>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04EBD"/>
    <w:multiLevelType w:val="hybridMultilevel"/>
    <w:tmpl w:val="C6DA1CA0"/>
    <w:lvl w:ilvl="0" w:tplc="23BC2E36">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300C7D"/>
    <w:multiLevelType w:val="hybridMultilevel"/>
    <w:tmpl w:val="AC0023E6"/>
    <w:lvl w:ilvl="0" w:tplc="CC9AD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758B3"/>
    <w:multiLevelType w:val="hybridMultilevel"/>
    <w:tmpl w:val="021C465E"/>
    <w:lvl w:ilvl="0" w:tplc="1570E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C4986"/>
    <w:multiLevelType w:val="hybridMultilevel"/>
    <w:tmpl w:val="FFD4178E"/>
    <w:lvl w:ilvl="0" w:tplc="C5BC7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602F"/>
    <w:multiLevelType w:val="hybridMultilevel"/>
    <w:tmpl w:val="EEC48A4E"/>
    <w:lvl w:ilvl="0" w:tplc="C4AEEF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5C0B1D"/>
    <w:multiLevelType w:val="hybridMultilevel"/>
    <w:tmpl w:val="F3FCB4BA"/>
    <w:lvl w:ilvl="0" w:tplc="E4B2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2B20A9"/>
    <w:multiLevelType w:val="hybridMultilevel"/>
    <w:tmpl w:val="309AD1D4"/>
    <w:lvl w:ilvl="0" w:tplc="9C26EDB0">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52C6A"/>
    <w:multiLevelType w:val="hybridMultilevel"/>
    <w:tmpl w:val="9A785652"/>
    <w:lvl w:ilvl="0" w:tplc="3BE05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055B7"/>
    <w:multiLevelType w:val="hybridMultilevel"/>
    <w:tmpl w:val="DCA2B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94956"/>
    <w:multiLevelType w:val="hybridMultilevel"/>
    <w:tmpl w:val="5CD2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72E74"/>
    <w:multiLevelType w:val="hybridMultilevel"/>
    <w:tmpl w:val="A270391E"/>
    <w:lvl w:ilvl="0" w:tplc="E4B2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F53D5F"/>
    <w:multiLevelType w:val="hybridMultilevel"/>
    <w:tmpl w:val="FBB6372A"/>
    <w:lvl w:ilvl="0" w:tplc="0D46756A">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52434"/>
    <w:multiLevelType w:val="hybridMultilevel"/>
    <w:tmpl w:val="2090B206"/>
    <w:lvl w:ilvl="0" w:tplc="E7A426D0">
      <w:start w:val="58"/>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3"/>
  </w:num>
  <w:num w:numId="4">
    <w:abstractNumId w:val="34"/>
  </w:num>
  <w:num w:numId="5">
    <w:abstractNumId w:val="39"/>
  </w:num>
  <w:num w:numId="6">
    <w:abstractNumId w:val="24"/>
  </w:num>
  <w:num w:numId="7">
    <w:abstractNumId w:val="37"/>
  </w:num>
  <w:num w:numId="8">
    <w:abstractNumId w:val="30"/>
  </w:num>
  <w:num w:numId="9">
    <w:abstractNumId w:val="21"/>
  </w:num>
  <w:num w:numId="10">
    <w:abstractNumId w:val="26"/>
  </w:num>
  <w:num w:numId="11">
    <w:abstractNumId w:val="13"/>
  </w:num>
  <w:num w:numId="12">
    <w:abstractNumId w:val="33"/>
  </w:num>
  <w:num w:numId="13">
    <w:abstractNumId w:val="38"/>
  </w:num>
  <w:num w:numId="14">
    <w:abstractNumId w:val="7"/>
  </w:num>
  <w:num w:numId="15">
    <w:abstractNumId w:val="29"/>
  </w:num>
  <w:num w:numId="16">
    <w:abstractNumId w:val="0"/>
  </w:num>
  <w:num w:numId="17">
    <w:abstractNumId w:val="11"/>
  </w:num>
  <w:num w:numId="18">
    <w:abstractNumId w:val="10"/>
  </w:num>
  <w:num w:numId="19">
    <w:abstractNumId w:val="17"/>
  </w:num>
  <w:num w:numId="20">
    <w:abstractNumId w:val="9"/>
  </w:num>
  <w:num w:numId="21">
    <w:abstractNumId w:val="1"/>
  </w:num>
  <w:num w:numId="22">
    <w:abstractNumId w:val="20"/>
  </w:num>
  <w:num w:numId="23">
    <w:abstractNumId w:val="5"/>
  </w:num>
  <w:num w:numId="24">
    <w:abstractNumId w:val="6"/>
  </w:num>
  <w:num w:numId="25">
    <w:abstractNumId w:val="22"/>
  </w:num>
  <w:num w:numId="26">
    <w:abstractNumId w:val="3"/>
  </w:num>
  <w:num w:numId="27">
    <w:abstractNumId w:val="28"/>
  </w:num>
  <w:num w:numId="28">
    <w:abstractNumId w:val="16"/>
  </w:num>
  <w:num w:numId="29">
    <w:abstractNumId w:val="8"/>
  </w:num>
  <w:num w:numId="30">
    <w:abstractNumId w:val="4"/>
  </w:num>
  <w:num w:numId="31">
    <w:abstractNumId w:val="32"/>
  </w:num>
  <w:num w:numId="32">
    <w:abstractNumId w:val="36"/>
  </w:num>
  <w:num w:numId="33">
    <w:abstractNumId w:val="15"/>
  </w:num>
  <w:num w:numId="34">
    <w:abstractNumId w:val="18"/>
  </w:num>
  <w:num w:numId="35">
    <w:abstractNumId w:val="40"/>
  </w:num>
  <w:num w:numId="36">
    <w:abstractNumId w:val="12"/>
  </w:num>
  <w:num w:numId="37">
    <w:abstractNumId w:val="31"/>
  </w:num>
  <w:num w:numId="38">
    <w:abstractNumId w:val="35"/>
  </w:num>
  <w:num w:numId="39">
    <w:abstractNumId w:val="2"/>
  </w:num>
  <w:num w:numId="40">
    <w:abstractNumId w:val="19"/>
  </w:num>
  <w:num w:numId="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25"/>
    <w:rsid w:val="00000A2A"/>
    <w:rsid w:val="00000D62"/>
    <w:rsid w:val="00002D65"/>
    <w:rsid w:val="000045D7"/>
    <w:rsid w:val="000046EE"/>
    <w:rsid w:val="00006A00"/>
    <w:rsid w:val="000070EC"/>
    <w:rsid w:val="000114EE"/>
    <w:rsid w:val="00012516"/>
    <w:rsid w:val="00013149"/>
    <w:rsid w:val="00013D12"/>
    <w:rsid w:val="00015976"/>
    <w:rsid w:val="00015E25"/>
    <w:rsid w:val="00020CC4"/>
    <w:rsid w:val="0002188D"/>
    <w:rsid w:val="000236AF"/>
    <w:rsid w:val="00025FA8"/>
    <w:rsid w:val="00031269"/>
    <w:rsid w:val="000323AF"/>
    <w:rsid w:val="00033ABD"/>
    <w:rsid w:val="00034147"/>
    <w:rsid w:val="00034B05"/>
    <w:rsid w:val="00036F29"/>
    <w:rsid w:val="00041C1E"/>
    <w:rsid w:val="00043F25"/>
    <w:rsid w:val="0004430C"/>
    <w:rsid w:val="0004729D"/>
    <w:rsid w:val="000476E0"/>
    <w:rsid w:val="00050F09"/>
    <w:rsid w:val="00051952"/>
    <w:rsid w:val="00052790"/>
    <w:rsid w:val="00052E85"/>
    <w:rsid w:val="000540B1"/>
    <w:rsid w:val="00057605"/>
    <w:rsid w:val="000605D6"/>
    <w:rsid w:val="000618D5"/>
    <w:rsid w:val="000634C2"/>
    <w:rsid w:val="00065023"/>
    <w:rsid w:val="00065837"/>
    <w:rsid w:val="00065EE2"/>
    <w:rsid w:val="00073082"/>
    <w:rsid w:val="000736A2"/>
    <w:rsid w:val="00074685"/>
    <w:rsid w:val="0007490E"/>
    <w:rsid w:val="00081E06"/>
    <w:rsid w:val="00083175"/>
    <w:rsid w:val="00084CAF"/>
    <w:rsid w:val="000851D8"/>
    <w:rsid w:val="0008558D"/>
    <w:rsid w:val="000862EB"/>
    <w:rsid w:val="00090A06"/>
    <w:rsid w:val="00091135"/>
    <w:rsid w:val="00091492"/>
    <w:rsid w:val="00092B67"/>
    <w:rsid w:val="00092FCA"/>
    <w:rsid w:val="000951BF"/>
    <w:rsid w:val="000956FF"/>
    <w:rsid w:val="0009590A"/>
    <w:rsid w:val="00095D3B"/>
    <w:rsid w:val="00097139"/>
    <w:rsid w:val="000A004C"/>
    <w:rsid w:val="000A1267"/>
    <w:rsid w:val="000A1568"/>
    <w:rsid w:val="000A62D0"/>
    <w:rsid w:val="000A6D11"/>
    <w:rsid w:val="000B5E9E"/>
    <w:rsid w:val="000D70AE"/>
    <w:rsid w:val="000E3AF3"/>
    <w:rsid w:val="000E3D93"/>
    <w:rsid w:val="000E432B"/>
    <w:rsid w:val="000E4BDD"/>
    <w:rsid w:val="000E59E3"/>
    <w:rsid w:val="000E69D7"/>
    <w:rsid w:val="000E7803"/>
    <w:rsid w:val="000F4B9F"/>
    <w:rsid w:val="000F6288"/>
    <w:rsid w:val="000F66B2"/>
    <w:rsid w:val="000F6A29"/>
    <w:rsid w:val="001016F4"/>
    <w:rsid w:val="00101B8A"/>
    <w:rsid w:val="00106431"/>
    <w:rsid w:val="0011058E"/>
    <w:rsid w:val="001120C7"/>
    <w:rsid w:val="00112C6F"/>
    <w:rsid w:val="00114EB0"/>
    <w:rsid w:val="00115AE1"/>
    <w:rsid w:val="00116E08"/>
    <w:rsid w:val="001174EE"/>
    <w:rsid w:val="00120574"/>
    <w:rsid w:val="001205C8"/>
    <w:rsid w:val="001230DF"/>
    <w:rsid w:val="001244AE"/>
    <w:rsid w:val="001245A5"/>
    <w:rsid w:val="00125520"/>
    <w:rsid w:val="00125A87"/>
    <w:rsid w:val="00126715"/>
    <w:rsid w:val="00130597"/>
    <w:rsid w:val="0013075C"/>
    <w:rsid w:val="00131672"/>
    <w:rsid w:val="001330D5"/>
    <w:rsid w:val="001344E6"/>
    <w:rsid w:val="00136F80"/>
    <w:rsid w:val="001403CC"/>
    <w:rsid w:val="001413D6"/>
    <w:rsid w:val="00144BC0"/>
    <w:rsid w:val="00144D28"/>
    <w:rsid w:val="00145A0E"/>
    <w:rsid w:val="001507A5"/>
    <w:rsid w:val="001507DD"/>
    <w:rsid w:val="00153C92"/>
    <w:rsid w:val="00154551"/>
    <w:rsid w:val="00156467"/>
    <w:rsid w:val="001568A9"/>
    <w:rsid w:val="00156D4C"/>
    <w:rsid w:val="00161A71"/>
    <w:rsid w:val="00170E85"/>
    <w:rsid w:val="001717B0"/>
    <w:rsid w:val="001731B7"/>
    <w:rsid w:val="001747C1"/>
    <w:rsid w:val="0017540D"/>
    <w:rsid w:val="00182D09"/>
    <w:rsid w:val="00184FC0"/>
    <w:rsid w:val="001873D9"/>
    <w:rsid w:val="001907FA"/>
    <w:rsid w:val="00194827"/>
    <w:rsid w:val="00195E7D"/>
    <w:rsid w:val="0019605D"/>
    <w:rsid w:val="00196970"/>
    <w:rsid w:val="00196C8A"/>
    <w:rsid w:val="001976E3"/>
    <w:rsid w:val="00197EA9"/>
    <w:rsid w:val="001A4720"/>
    <w:rsid w:val="001A4B27"/>
    <w:rsid w:val="001A61F3"/>
    <w:rsid w:val="001A7E34"/>
    <w:rsid w:val="001B40CA"/>
    <w:rsid w:val="001B6F2F"/>
    <w:rsid w:val="001B7C9C"/>
    <w:rsid w:val="001C2B12"/>
    <w:rsid w:val="001C2C81"/>
    <w:rsid w:val="001C2E8A"/>
    <w:rsid w:val="001C7C56"/>
    <w:rsid w:val="001D17EC"/>
    <w:rsid w:val="001D1830"/>
    <w:rsid w:val="001D353B"/>
    <w:rsid w:val="001D3759"/>
    <w:rsid w:val="001D3D24"/>
    <w:rsid w:val="001E1CDC"/>
    <w:rsid w:val="001E28C4"/>
    <w:rsid w:val="001E5929"/>
    <w:rsid w:val="001E6546"/>
    <w:rsid w:val="001E7DF3"/>
    <w:rsid w:val="001F07A2"/>
    <w:rsid w:val="001F341A"/>
    <w:rsid w:val="001F618D"/>
    <w:rsid w:val="001F784D"/>
    <w:rsid w:val="001F78B0"/>
    <w:rsid w:val="00201DA9"/>
    <w:rsid w:val="0020264D"/>
    <w:rsid w:val="0020343F"/>
    <w:rsid w:val="00204925"/>
    <w:rsid w:val="00206C6A"/>
    <w:rsid w:val="0020776D"/>
    <w:rsid w:val="00211E4B"/>
    <w:rsid w:val="002120E6"/>
    <w:rsid w:val="00212CF9"/>
    <w:rsid w:val="0021353B"/>
    <w:rsid w:val="00220743"/>
    <w:rsid w:val="00220B5F"/>
    <w:rsid w:val="00221173"/>
    <w:rsid w:val="002220D8"/>
    <w:rsid w:val="002245FF"/>
    <w:rsid w:val="002247DD"/>
    <w:rsid w:val="00227E1D"/>
    <w:rsid w:val="00227F3E"/>
    <w:rsid w:val="002322A5"/>
    <w:rsid w:val="00234B02"/>
    <w:rsid w:val="00236084"/>
    <w:rsid w:val="00237102"/>
    <w:rsid w:val="00237267"/>
    <w:rsid w:val="002422A9"/>
    <w:rsid w:val="00244415"/>
    <w:rsid w:val="00250382"/>
    <w:rsid w:val="00252564"/>
    <w:rsid w:val="002535CB"/>
    <w:rsid w:val="00254FDD"/>
    <w:rsid w:val="00256485"/>
    <w:rsid w:val="00256B03"/>
    <w:rsid w:val="00256C33"/>
    <w:rsid w:val="002606B8"/>
    <w:rsid w:val="00262A69"/>
    <w:rsid w:val="00264054"/>
    <w:rsid w:val="00264D33"/>
    <w:rsid w:val="0026767B"/>
    <w:rsid w:val="00271E12"/>
    <w:rsid w:val="00273E62"/>
    <w:rsid w:val="00276FC3"/>
    <w:rsid w:val="00280C7B"/>
    <w:rsid w:val="00280F65"/>
    <w:rsid w:val="00283728"/>
    <w:rsid w:val="00284B0C"/>
    <w:rsid w:val="0028535A"/>
    <w:rsid w:val="00287E1F"/>
    <w:rsid w:val="00287E8D"/>
    <w:rsid w:val="00293DDE"/>
    <w:rsid w:val="00294810"/>
    <w:rsid w:val="002951CA"/>
    <w:rsid w:val="00297D41"/>
    <w:rsid w:val="002A0448"/>
    <w:rsid w:val="002A18BB"/>
    <w:rsid w:val="002A485D"/>
    <w:rsid w:val="002A5081"/>
    <w:rsid w:val="002B014D"/>
    <w:rsid w:val="002B1EEC"/>
    <w:rsid w:val="002B3388"/>
    <w:rsid w:val="002B77D9"/>
    <w:rsid w:val="002B7BF3"/>
    <w:rsid w:val="002C0897"/>
    <w:rsid w:val="002C0FE1"/>
    <w:rsid w:val="002C30D0"/>
    <w:rsid w:val="002C3522"/>
    <w:rsid w:val="002D14AA"/>
    <w:rsid w:val="002D1A7F"/>
    <w:rsid w:val="002D2D20"/>
    <w:rsid w:val="002D3093"/>
    <w:rsid w:val="002E24E9"/>
    <w:rsid w:val="002E2DCC"/>
    <w:rsid w:val="002E4ED7"/>
    <w:rsid w:val="002E4FF2"/>
    <w:rsid w:val="002E623A"/>
    <w:rsid w:val="002E6E34"/>
    <w:rsid w:val="002E7F87"/>
    <w:rsid w:val="002F38FB"/>
    <w:rsid w:val="002F5241"/>
    <w:rsid w:val="002F6967"/>
    <w:rsid w:val="003016FC"/>
    <w:rsid w:val="003018E2"/>
    <w:rsid w:val="00302627"/>
    <w:rsid w:val="0030298A"/>
    <w:rsid w:val="003035E0"/>
    <w:rsid w:val="00306267"/>
    <w:rsid w:val="0030677F"/>
    <w:rsid w:val="00307A75"/>
    <w:rsid w:val="00310CE8"/>
    <w:rsid w:val="00313387"/>
    <w:rsid w:val="003136D6"/>
    <w:rsid w:val="00314A68"/>
    <w:rsid w:val="003153EC"/>
    <w:rsid w:val="00317970"/>
    <w:rsid w:val="00320BF0"/>
    <w:rsid w:val="00320E72"/>
    <w:rsid w:val="003223B6"/>
    <w:rsid w:val="003257A4"/>
    <w:rsid w:val="00326A99"/>
    <w:rsid w:val="00331A97"/>
    <w:rsid w:val="0033546C"/>
    <w:rsid w:val="00335527"/>
    <w:rsid w:val="00336202"/>
    <w:rsid w:val="00336590"/>
    <w:rsid w:val="003377F6"/>
    <w:rsid w:val="00340B69"/>
    <w:rsid w:val="00343760"/>
    <w:rsid w:val="00345EA5"/>
    <w:rsid w:val="0035094A"/>
    <w:rsid w:val="00351472"/>
    <w:rsid w:val="0035178D"/>
    <w:rsid w:val="00361DF2"/>
    <w:rsid w:val="00363377"/>
    <w:rsid w:val="00365368"/>
    <w:rsid w:val="00365743"/>
    <w:rsid w:val="00371BAB"/>
    <w:rsid w:val="00372E2F"/>
    <w:rsid w:val="00373C9F"/>
    <w:rsid w:val="0037605F"/>
    <w:rsid w:val="00376091"/>
    <w:rsid w:val="00376E2B"/>
    <w:rsid w:val="00377723"/>
    <w:rsid w:val="00385CCC"/>
    <w:rsid w:val="0038687C"/>
    <w:rsid w:val="00392E89"/>
    <w:rsid w:val="003933CA"/>
    <w:rsid w:val="00393834"/>
    <w:rsid w:val="0039440B"/>
    <w:rsid w:val="0039547E"/>
    <w:rsid w:val="00395CE9"/>
    <w:rsid w:val="00397B23"/>
    <w:rsid w:val="003A07D7"/>
    <w:rsid w:val="003A0956"/>
    <w:rsid w:val="003A40C0"/>
    <w:rsid w:val="003A70B3"/>
    <w:rsid w:val="003B0119"/>
    <w:rsid w:val="003B0B7C"/>
    <w:rsid w:val="003B2B3A"/>
    <w:rsid w:val="003B301C"/>
    <w:rsid w:val="003B3483"/>
    <w:rsid w:val="003B3541"/>
    <w:rsid w:val="003B598B"/>
    <w:rsid w:val="003B7F84"/>
    <w:rsid w:val="003C3A75"/>
    <w:rsid w:val="003C6FC8"/>
    <w:rsid w:val="003C7355"/>
    <w:rsid w:val="003D0973"/>
    <w:rsid w:val="003D5108"/>
    <w:rsid w:val="003D61CF"/>
    <w:rsid w:val="003E5759"/>
    <w:rsid w:val="003E604F"/>
    <w:rsid w:val="003E60D3"/>
    <w:rsid w:val="003E649F"/>
    <w:rsid w:val="003E7D8E"/>
    <w:rsid w:val="003F133D"/>
    <w:rsid w:val="003F1E62"/>
    <w:rsid w:val="003F34B5"/>
    <w:rsid w:val="003F514B"/>
    <w:rsid w:val="003F638E"/>
    <w:rsid w:val="003F7B10"/>
    <w:rsid w:val="00400162"/>
    <w:rsid w:val="00400F8F"/>
    <w:rsid w:val="00401312"/>
    <w:rsid w:val="0040162A"/>
    <w:rsid w:val="00402A87"/>
    <w:rsid w:val="00404E9B"/>
    <w:rsid w:val="004113F7"/>
    <w:rsid w:val="00412810"/>
    <w:rsid w:val="00413977"/>
    <w:rsid w:val="00414D32"/>
    <w:rsid w:val="0041654B"/>
    <w:rsid w:val="0041669C"/>
    <w:rsid w:val="00420342"/>
    <w:rsid w:val="004208EF"/>
    <w:rsid w:val="00420EC0"/>
    <w:rsid w:val="004220F5"/>
    <w:rsid w:val="00423537"/>
    <w:rsid w:val="00423ABC"/>
    <w:rsid w:val="004272E6"/>
    <w:rsid w:val="004309C7"/>
    <w:rsid w:val="0043124A"/>
    <w:rsid w:val="004324AD"/>
    <w:rsid w:val="00432B20"/>
    <w:rsid w:val="0043391A"/>
    <w:rsid w:val="0043633C"/>
    <w:rsid w:val="004427CE"/>
    <w:rsid w:val="00443643"/>
    <w:rsid w:val="004448EF"/>
    <w:rsid w:val="00446D5F"/>
    <w:rsid w:val="00447F20"/>
    <w:rsid w:val="004500B8"/>
    <w:rsid w:val="004505CC"/>
    <w:rsid w:val="00452FC7"/>
    <w:rsid w:val="00455810"/>
    <w:rsid w:val="004637D7"/>
    <w:rsid w:val="0046403B"/>
    <w:rsid w:val="00466E2F"/>
    <w:rsid w:val="00467A85"/>
    <w:rsid w:val="004767FA"/>
    <w:rsid w:val="00477BE5"/>
    <w:rsid w:val="00481787"/>
    <w:rsid w:val="004821B4"/>
    <w:rsid w:val="004836FC"/>
    <w:rsid w:val="00484565"/>
    <w:rsid w:val="00485C95"/>
    <w:rsid w:val="00487CD8"/>
    <w:rsid w:val="00490865"/>
    <w:rsid w:val="004A19A5"/>
    <w:rsid w:val="004A1F93"/>
    <w:rsid w:val="004A1FD3"/>
    <w:rsid w:val="004A3781"/>
    <w:rsid w:val="004A395B"/>
    <w:rsid w:val="004A4244"/>
    <w:rsid w:val="004A48A7"/>
    <w:rsid w:val="004A4A06"/>
    <w:rsid w:val="004A5C07"/>
    <w:rsid w:val="004B01F6"/>
    <w:rsid w:val="004B0B99"/>
    <w:rsid w:val="004B2DD0"/>
    <w:rsid w:val="004B30EB"/>
    <w:rsid w:val="004B3D94"/>
    <w:rsid w:val="004B522D"/>
    <w:rsid w:val="004B5C71"/>
    <w:rsid w:val="004B707F"/>
    <w:rsid w:val="004C4C28"/>
    <w:rsid w:val="004C70CB"/>
    <w:rsid w:val="004C72D3"/>
    <w:rsid w:val="004C7551"/>
    <w:rsid w:val="004E03DD"/>
    <w:rsid w:val="004E1B3F"/>
    <w:rsid w:val="004E1C02"/>
    <w:rsid w:val="004E2922"/>
    <w:rsid w:val="004E56CA"/>
    <w:rsid w:val="004E580C"/>
    <w:rsid w:val="004F00CB"/>
    <w:rsid w:val="004F09E3"/>
    <w:rsid w:val="004F6FF1"/>
    <w:rsid w:val="005006F1"/>
    <w:rsid w:val="005008D1"/>
    <w:rsid w:val="0050171A"/>
    <w:rsid w:val="005030DF"/>
    <w:rsid w:val="00504F89"/>
    <w:rsid w:val="005051B9"/>
    <w:rsid w:val="005053A9"/>
    <w:rsid w:val="00506865"/>
    <w:rsid w:val="00507948"/>
    <w:rsid w:val="00510997"/>
    <w:rsid w:val="00510AE1"/>
    <w:rsid w:val="00511361"/>
    <w:rsid w:val="0051321F"/>
    <w:rsid w:val="005134FE"/>
    <w:rsid w:val="00517487"/>
    <w:rsid w:val="0052102F"/>
    <w:rsid w:val="0052329F"/>
    <w:rsid w:val="00523431"/>
    <w:rsid w:val="005235B4"/>
    <w:rsid w:val="00525AED"/>
    <w:rsid w:val="00530400"/>
    <w:rsid w:val="00532A4F"/>
    <w:rsid w:val="00533757"/>
    <w:rsid w:val="00534479"/>
    <w:rsid w:val="005367EF"/>
    <w:rsid w:val="00536DEE"/>
    <w:rsid w:val="00540789"/>
    <w:rsid w:val="00541366"/>
    <w:rsid w:val="0054190F"/>
    <w:rsid w:val="0054444A"/>
    <w:rsid w:val="00544FEA"/>
    <w:rsid w:val="005451D5"/>
    <w:rsid w:val="00546E92"/>
    <w:rsid w:val="00551609"/>
    <w:rsid w:val="005525CD"/>
    <w:rsid w:val="00554F21"/>
    <w:rsid w:val="00554FDB"/>
    <w:rsid w:val="00555EC0"/>
    <w:rsid w:val="00565A7A"/>
    <w:rsid w:val="00567C3F"/>
    <w:rsid w:val="005703C5"/>
    <w:rsid w:val="0057062B"/>
    <w:rsid w:val="00570996"/>
    <w:rsid w:val="00570D87"/>
    <w:rsid w:val="00571784"/>
    <w:rsid w:val="00571C91"/>
    <w:rsid w:val="00571D38"/>
    <w:rsid w:val="00572B41"/>
    <w:rsid w:val="00575FF5"/>
    <w:rsid w:val="005763D0"/>
    <w:rsid w:val="00576529"/>
    <w:rsid w:val="00576851"/>
    <w:rsid w:val="00577ABD"/>
    <w:rsid w:val="00577B80"/>
    <w:rsid w:val="00580682"/>
    <w:rsid w:val="00580960"/>
    <w:rsid w:val="005809A4"/>
    <w:rsid w:val="00580BB3"/>
    <w:rsid w:val="00583F29"/>
    <w:rsid w:val="0058706F"/>
    <w:rsid w:val="00587E34"/>
    <w:rsid w:val="00591276"/>
    <w:rsid w:val="00591315"/>
    <w:rsid w:val="00594AB3"/>
    <w:rsid w:val="00594F5C"/>
    <w:rsid w:val="005A3933"/>
    <w:rsid w:val="005A4520"/>
    <w:rsid w:val="005A6B57"/>
    <w:rsid w:val="005A6C8B"/>
    <w:rsid w:val="005B211B"/>
    <w:rsid w:val="005B5F5F"/>
    <w:rsid w:val="005C4085"/>
    <w:rsid w:val="005D05AC"/>
    <w:rsid w:val="005D334A"/>
    <w:rsid w:val="005D540A"/>
    <w:rsid w:val="005D71F4"/>
    <w:rsid w:val="005D7803"/>
    <w:rsid w:val="005E248C"/>
    <w:rsid w:val="005E67C8"/>
    <w:rsid w:val="005E6BC4"/>
    <w:rsid w:val="005F1A40"/>
    <w:rsid w:val="005F2B68"/>
    <w:rsid w:val="005F31AB"/>
    <w:rsid w:val="005F5046"/>
    <w:rsid w:val="005F67FA"/>
    <w:rsid w:val="00605210"/>
    <w:rsid w:val="00610789"/>
    <w:rsid w:val="00611083"/>
    <w:rsid w:val="006112D8"/>
    <w:rsid w:val="00612D11"/>
    <w:rsid w:val="00613770"/>
    <w:rsid w:val="00613B3F"/>
    <w:rsid w:val="00614542"/>
    <w:rsid w:val="00614752"/>
    <w:rsid w:val="00615FB6"/>
    <w:rsid w:val="00616E03"/>
    <w:rsid w:val="006171C6"/>
    <w:rsid w:val="00621458"/>
    <w:rsid w:val="0062162F"/>
    <w:rsid w:val="00622EDE"/>
    <w:rsid w:val="006242E1"/>
    <w:rsid w:val="006247A5"/>
    <w:rsid w:val="00624A3E"/>
    <w:rsid w:val="00625AE0"/>
    <w:rsid w:val="00626EF9"/>
    <w:rsid w:val="00627BA7"/>
    <w:rsid w:val="00627D2F"/>
    <w:rsid w:val="00630418"/>
    <w:rsid w:val="00631300"/>
    <w:rsid w:val="006354A1"/>
    <w:rsid w:val="006405E6"/>
    <w:rsid w:val="0064223B"/>
    <w:rsid w:val="00644A60"/>
    <w:rsid w:val="00645D3C"/>
    <w:rsid w:val="00646DE3"/>
    <w:rsid w:val="006472F8"/>
    <w:rsid w:val="00650227"/>
    <w:rsid w:val="00650880"/>
    <w:rsid w:val="00654E8A"/>
    <w:rsid w:val="00655043"/>
    <w:rsid w:val="00655F5C"/>
    <w:rsid w:val="00655FED"/>
    <w:rsid w:val="0065683B"/>
    <w:rsid w:val="0066388A"/>
    <w:rsid w:val="00666309"/>
    <w:rsid w:val="00667E6B"/>
    <w:rsid w:val="00670297"/>
    <w:rsid w:val="006716AB"/>
    <w:rsid w:val="00671DC0"/>
    <w:rsid w:val="006726A7"/>
    <w:rsid w:val="0067404C"/>
    <w:rsid w:val="00675494"/>
    <w:rsid w:val="00676EA4"/>
    <w:rsid w:val="00677EBF"/>
    <w:rsid w:val="00680FBB"/>
    <w:rsid w:val="00681E63"/>
    <w:rsid w:val="006824EA"/>
    <w:rsid w:val="00683995"/>
    <w:rsid w:val="00696896"/>
    <w:rsid w:val="006A0E91"/>
    <w:rsid w:val="006A146B"/>
    <w:rsid w:val="006A1882"/>
    <w:rsid w:val="006A5D1A"/>
    <w:rsid w:val="006B10DD"/>
    <w:rsid w:val="006C1CD4"/>
    <w:rsid w:val="006C3E1D"/>
    <w:rsid w:val="006C4D4F"/>
    <w:rsid w:val="006C4E66"/>
    <w:rsid w:val="006C71FB"/>
    <w:rsid w:val="006C792A"/>
    <w:rsid w:val="006D1BEE"/>
    <w:rsid w:val="006D2709"/>
    <w:rsid w:val="006D3331"/>
    <w:rsid w:val="006D5A60"/>
    <w:rsid w:val="006E17F2"/>
    <w:rsid w:val="006E2B88"/>
    <w:rsid w:val="006E2D6F"/>
    <w:rsid w:val="006E47D8"/>
    <w:rsid w:val="006E6F59"/>
    <w:rsid w:val="006F0DD9"/>
    <w:rsid w:val="006F33FE"/>
    <w:rsid w:val="006F495C"/>
    <w:rsid w:val="006F54E5"/>
    <w:rsid w:val="00700E08"/>
    <w:rsid w:val="007031AA"/>
    <w:rsid w:val="0070534F"/>
    <w:rsid w:val="0070768A"/>
    <w:rsid w:val="00707C6B"/>
    <w:rsid w:val="00713052"/>
    <w:rsid w:val="00714574"/>
    <w:rsid w:val="00714F11"/>
    <w:rsid w:val="0071551D"/>
    <w:rsid w:val="00717C87"/>
    <w:rsid w:val="00722A65"/>
    <w:rsid w:val="0072471E"/>
    <w:rsid w:val="00724EF3"/>
    <w:rsid w:val="00725A47"/>
    <w:rsid w:val="00725E48"/>
    <w:rsid w:val="00725ECA"/>
    <w:rsid w:val="007277DC"/>
    <w:rsid w:val="00727DB9"/>
    <w:rsid w:val="00732358"/>
    <w:rsid w:val="00733240"/>
    <w:rsid w:val="00740338"/>
    <w:rsid w:val="00741311"/>
    <w:rsid w:val="00741F3C"/>
    <w:rsid w:val="007427D1"/>
    <w:rsid w:val="00743B64"/>
    <w:rsid w:val="00743C3F"/>
    <w:rsid w:val="00744F68"/>
    <w:rsid w:val="00745F72"/>
    <w:rsid w:val="00746C9A"/>
    <w:rsid w:val="007479F8"/>
    <w:rsid w:val="00751023"/>
    <w:rsid w:val="00751C10"/>
    <w:rsid w:val="00753F52"/>
    <w:rsid w:val="007556D7"/>
    <w:rsid w:val="00760454"/>
    <w:rsid w:val="00761A90"/>
    <w:rsid w:val="00764B36"/>
    <w:rsid w:val="0077114B"/>
    <w:rsid w:val="00771E3B"/>
    <w:rsid w:val="00772488"/>
    <w:rsid w:val="00773041"/>
    <w:rsid w:val="007749E2"/>
    <w:rsid w:val="007825BB"/>
    <w:rsid w:val="00784C5A"/>
    <w:rsid w:val="00787654"/>
    <w:rsid w:val="00790D05"/>
    <w:rsid w:val="00795AB7"/>
    <w:rsid w:val="007966CB"/>
    <w:rsid w:val="00796E8A"/>
    <w:rsid w:val="007A09E6"/>
    <w:rsid w:val="007A0C33"/>
    <w:rsid w:val="007A1A83"/>
    <w:rsid w:val="007A21E2"/>
    <w:rsid w:val="007A4D8B"/>
    <w:rsid w:val="007A4DE8"/>
    <w:rsid w:val="007A6904"/>
    <w:rsid w:val="007B1559"/>
    <w:rsid w:val="007B1CB9"/>
    <w:rsid w:val="007B1F7A"/>
    <w:rsid w:val="007B2AF3"/>
    <w:rsid w:val="007B6A82"/>
    <w:rsid w:val="007C0E3B"/>
    <w:rsid w:val="007C1101"/>
    <w:rsid w:val="007C20B0"/>
    <w:rsid w:val="007C2F44"/>
    <w:rsid w:val="007C593B"/>
    <w:rsid w:val="007D0647"/>
    <w:rsid w:val="007D0DB6"/>
    <w:rsid w:val="007E0008"/>
    <w:rsid w:val="007E0237"/>
    <w:rsid w:val="007E037B"/>
    <w:rsid w:val="007E074E"/>
    <w:rsid w:val="007E2F8E"/>
    <w:rsid w:val="007E3BD6"/>
    <w:rsid w:val="007E430E"/>
    <w:rsid w:val="007E5948"/>
    <w:rsid w:val="007E5E88"/>
    <w:rsid w:val="007F0C32"/>
    <w:rsid w:val="007F29AA"/>
    <w:rsid w:val="007F6813"/>
    <w:rsid w:val="00803B89"/>
    <w:rsid w:val="0080414C"/>
    <w:rsid w:val="00805A4F"/>
    <w:rsid w:val="00805D3D"/>
    <w:rsid w:val="00806DC5"/>
    <w:rsid w:val="008104F7"/>
    <w:rsid w:val="008120FF"/>
    <w:rsid w:val="0081331F"/>
    <w:rsid w:val="008140C7"/>
    <w:rsid w:val="00814330"/>
    <w:rsid w:val="00816CE2"/>
    <w:rsid w:val="008176E5"/>
    <w:rsid w:val="0082164A"/>
    <w:rsid w:val="00822253"/>
    <w:rsid w:val="00822FED"/>
    <w:rsid w:val="00826639"/>
    <w:rsid w:val="00831580"/>
    <w:rsid w:val="00831DFF"/>
    <w:rsid w:val="0083207F"/>
    <w:rsid w:val="0083381E"/>
    <w:rsid w:val="00833B30"/>
    <w:rsid w:val="00833DD3"/>
    <w:rsid w:val="008359E8"/>
    <w:rsid w:val="008361CE"/>
    <w:rsid w:val="008363BA"/>
    <w:rsid w:val="0083780A"/>
    <w:rsid w:val="00840250"/>
    <w:rsid w:val="008418E3"/>
    <w:rsid w:val="00842BFC"/>
    <w:rsid w:val="00842C74"/>
    <w:rsid w:val="00842F82"/>
    <w:rsid w:val="008476DF"/>
    <w:rsid w:val="008503F4"/>
    <w:rsid w:val="0085187E"/>
    <w:rsid w:val="00852B04"/>
    <w:rsid w:val="00852DF5"/>
    <w:rsid w:val="00854D89"/>
    <w:rsid w:val="00856992"/>
    <w:rsid w:val="00860721"/>
    <w:rsid w:val="00861B2F"/>
    <w:rsid w:val="00861C0E"/>
    <w:rsid w:val="00862D6A"/>
    <w:rsid w:val="008711CB"/>
    <w:rsid w:val="0087288D"/>
    <w:rsid w:val="00872AE4"/>
    <w:rsid w:val="00875049"/>
    <w:rsid w:val="0087518A"/>
    <w:rsid w:val="00880E1C"/>
    <w:rsid w:val="008837D1"/>
    <w:rsid w:val="00885C73"/>
    <w:rsid w:val="00886E4D"/>
    <w:rsid w:val="00890491"/>
    <w:rsid w:val="0089079E"/>
    <w:rsid w:val="00891B95"/>
    <w:rsid w:val="008955DA"/>
    <w:rsid w:val="00896380"/>
    <w:rsid w:val="008A082D"/>
    <w:rsid w:val="008A2A06"/>
    <w:rsid w:val="008A5A42"/>
    <w:rsid w:val="008A5A6E"/>
    <w:rsid w:val="008A7862"/>
    <w:rsid w:val="008B021F"/>
    <w:rsid w:val="008B0778"/>
    <w:rsid w:val="008B6436"/>
    <w:rsid w:val="008B76BA"/>
    <w:rsid w:val="008C0326"/>
    <w:rsid w:val="008C4524"/>
    <w:rsid w:val="008C77E9"/>
    <w:rsid w:val="008C7AED"/>
    <w:rsid w:val="008D09F6"/>
    <w:rsid w:val="008D28DB"/>
    <w:rsid w:val="008D4A8B"/>
    <w:rsid w:val="008D4B41"/>
    <w:rsid w:val="008D5B9E"/>
    <w:rsid w:val="008D5E48"/>
    <w:rsid w:val="008D67B7"/>
    <w:rsid w:val="008D7A19"/>
    <w:rsid w:val="008E0362"/>
    <w:rsid w:val="008E20E1"/>
    <w:rsid w:val="008E26C3"/>
    <w:rsid w:val="008E281F"/>
    <w:rsid w:val="008E4744"/>
    <w:rsid w:val="008E5B2F"/>
    <w:rsid w:val="008E64FB"/>
    <w:rsid w:val="008E6B4D"/>
    <w:rsid w:val="008F0E83"/>
    <w:rsid w:val="008F4829"/>
    <w:rsid w:val="008F5A09"/>
    <w:rsid w:val="008F7B6E"/>
    <w:rsid w:val="00900088"/>
    <w:rsid w:val="00900613"/>
    <w:rsid w:val="009013AE"/>
    <w:rsid w:val="00903586"/>
    <w:rsid w:val="00906D59"/>
    <w:rsid w:val="0090700C"/>
    <w:rsid w:val="0090751B"/>
    <w:rsid w:val="00910085"/>
    <w:rsid w:val="00910F89"/>
    <w:rsid w:val="00913C0F"/>
    <w:rsid w:val="00924254"/>
    <w:rsid w:val="00924C43"/>
    <w:rsid w:val="00931944"/>
    <w:rsid w:val="009320B4"/>
    <w:rsid w:val="00933FB4"/>
    <w:rsid w:val="009366B5"/>
    <w:rsid w:val="0093694B"/>
    <w:rsid w:val="009401A8"/>
    <w:rsid w:val="00942939"/>
    <w:rsid w:val="009527C3"/>
    <w:rsid w:val="00953F14"/>
    <w:rsid w:val="00954544"/>
    <w:rsid w:val="00954B29"/>
    <w:rsid w:val="0096024F"/>
    <w:rsid w:val="00966FAE"/>
    <w:rsid w:val="00973888"/>
    <w:rsid w:val="00973935"/>
    <w:rsid w:val="00980143"/>
    <w:rsid w:val="0098377F"/>
    <w:rsid w:val="009838B8"/>
    <w:rsid w:val="00984A38"/>
    <w:rsid w:val="00984C33"/>
    <w:rsid w:val="00985028"/>
    <w:rsid w:val="0098550F"/>
    <w:rsid w:val="0098574D"/>
    <w:rsid w:val="009859D4"/>
    <w:rsid w:val="00985E81"/>
    <w:rsid w:val="00992FCA"/>
    <w:rsid w:val="009959D0"/>
    <w:rsid w:val="00996A78"/>
    <w:rsid w:val="009A1925"/>
    <w:rsid w:val="009A2A23"/>
    <w:rsid w:val="009A54C4"/>
    <w:rsid w:val="009A6794"/>
    <w:rsid w:val="009A74FD"/>
    <w:rsid w:val="009A75E4"/>
    <w:rsid w:val="009A7809"/>
    <w:rsid w:val="009A78EF"/>
    <w:rsid w:val="009B05A9"/>
    <w:rsid w:val="009B287D"/>
    <w:rsid w:val="009B5CA5"/>
    <w:rsid w:val="009C09FD"/>
    <w:rsid w:val="009C101A"/>
    <w:rsid w:val="009C15B2"/>
    <w:rsid w:val="009C28C3"/>
    <w:rsid w:val="009D0382"/>
    <w:rsid w:val="009D1A86"/>
    <w:rsid w:val="009D3D34"/>
    <w:rsid w:val="009D3DBF"/>
    <w:rsid w:val="009E1004"/>
    <w:rsid w:val="009E140E"/>
    <w:rsid w:val="009E2720"/>
    <w:rsid w:val="009E295D"/>
    <w:rsid w:val="009E38A6"/>
    <w:rsid w:val="009E4631"/>
    <w:rsid w:val="009E5ADB"/>
    <w:rsid w:val="009E633C"/>
    <w:rsid w:val="009F0EA1"/>
    <w:rsid w:val="009F13BF"/>
    <w:rsid w:val="009F1CBA"/>
    <w:rsid w:val="009F2768"/>
    <w:rsid w:val="009F3B5F"/>
    <w:rsid w:val="009F63AE"/>
    <w:rsid w:val="009F6B08"/>
    <w:rsid w:val="00A01791"/>
    <w:rsid w:val="00A024D3"/>
    <w:rsid w:val="00A03C3D"/>
    <w:rsid w:val="00A079DE"/>
    <w:rsid w:val="00A116F3"/>
    <w:rsid w:val="00A12072"/>
    <w:rsid w:val="00A15B97"/>
    <w:rsid w:val="00A15F7C"/>
    <w:rsid w:val="00A16894"/>
    <w:rsid w:val="00A21233"/>
    <w:rsid w:val="00A21734"/>
    <w:rsid w:val="00A22858"/>
    <w:rsid w:val="00A23AC7"/>
    <w:rsid w:val="00A2791D"/>
    <w:rsid w:val="00A27E3A"/>
    <w:rsid w:val="00A30D6F"/>
    <w:rsid w:val="00A34F2A"/>
    <w:rsid w:val="00A36A16"/>
    <w:rsid w:val="00A36BBD"/>
    <w:rsid w:val="00A40009"/>
    <w:rsid w:val="00A41FCB"/>
    <w:rsid w:val="00A423A4"/>
    <w:rsid w:val="00A4286A"/>
    <w:rsid w:val="00A43350"/>
    <w:rsid w:val="00A43B36"/>
    <w:rsid w:val="00A4523C"/>
    <w:rsid w:val="00A466ED"/>
    <w:rsid w:val="00A477DB"/>
    <w:rsid w:val="00A501BC"/>
    <w:rsid w:val="00A50937"/>
    <w:rsid w:val="00A50EF9"/>
    <w:rsid w:val="00A53153"/>
    <w:rsid w:val="00A54F21"/>
    <w:rsid w:val="00A558BB"/>
    <w:rsid w:val="00A560FF"/>
    <w:rsid w:val="00A62B58"/>
    <w:rsid w:val="00A70E6D"/>
    <w:rsid w:val="00A77E3A"/>
    <w:rsid w:val="00A82BFD"/>
    <w:rsid w:val="00A8303D"/>
    <w:rsid w:val="00A83E7D"/>
    <w:rsid w:val="00A84271"/>
    <w:rsid w:val="00A85F8C"/>
    <w:rsid w:val="00A87597"/>
    <w:rsid w:val="00A90BCE"/>
    <w:rsid w:val="00A90F2F"/>
    <w:rsid w:val="00A91045"/>
    <w:rsid w:val="00A9276E"/>
    <w:rsid w:val="00A93955"/>
    <w:rsid w:val="00A94B20"/>
    <w:rsid w:val="00A95722"/>
    <w:rsid w:val="00AA1AFB"/>
    <w:rsid w:val="00AA2ABE"/>
    <w:rsid w:val="00AA4261"/>
    <w:rsid w:val="00AA4B3C"/>
    <w:rsid w:val="00AA61E1"/>
    <w:rsid w:val="00AA7A9C"/>
    <w:rsid w:val="00AB016B"/>
    <w:rsid w:val="00AB0D5E"/>
    <w:rsid w:val="00AB3407"/>
    <w:rsid w:val="00AB37E5"/>
    <w:rsid w:val="00AB452E"/>
    <w:rsid w:val="00AB4B30"/>
    <w:rsid w:val="00AC25B3"/>
    <w:rsid w:val="00AC35CB"/>
    <w:rsid w:val="00AC47A8"/>
    <w:rsid w:val="00AC610B"/>
    <w:rsid w:val="00AC6246"/>
    <w:rsid w:val="00AC7321"/>
    <w:rsid w:val="00AD09BE"/>
    <w:rsid w:val="00AD12F5"/>
    <w:rsid w:val="00AD19DC"/>
    <w:rsid w:val="00AD7CC5"/>
    <w:rsid w:val="00AE17C0"/>
    <w:rsid w:val="00AE2096"/>
    <w:rsid w:val="00AE3457"/>
    <w:rsid w:val="00AE43A1"/>
    <w:rsid w:val="00AE5E85"/>
    <w:rsid w:val="00AE6A3E"/>
    <w:rsid w:val="00AE7A43"/>
    <w:rsid w:val="00AF19A3"/>
    <w:rsid w:val="00AF27D8"/>
    <w:rsid w:val="00AF2E34"/>
    <w:rsid w:val="00AF3928"/>
    <w:rsid w:val="00AF3B01"/>
    <w:rsid w:val="00AF3D80"/>
    <w:rsid w:val="00AF428C"/>
    <w:rsid w:val="00AF6927"/>
    <w:rsid w:val="00AF75E0"/>
    <w:rsid w:val="00B01067"/>
    <w:rsid w:val="00B01706"/>
    <w:rsid w:val="00B01D25"/>
    <w:rsid w:val="00B03AD3"/>
    <w:rsid w:val="00B070FC"/>
    <w:rsid w:val="00B12266"/>
    <w:rsid w:val="00B15B86"/>
    <w:rsid w:val="00B16EE2"/>
    <w:rsid w:val="00B20E56"/>
    <w:rsid w:val="00B21C9F"/>
    <w:rsid w:val="00B21CF0"/>
    <w:rsid w:val="00B21D0C"/>
    <w:rsid w:val="00B24827"/>
    <w:rsid w:val="00B27D33"/>
    <w:rsid w:val="00B342A2"/>
    <w:rsid w:val="00B34B82"/>
    <w:rsid w:val="00B360B2"/>
    <w:rsid w:val="00B425DA"/>
    <w:rsid w:val="00B4516F"/>
    <w:rsid w:val="00B46877"/>
    <w:rsid w:val="00B537D7"/>
    <w:rsid w:val="00B53C0A"/>
    <w:rsid w:val="00B5517F"/>
    <w:rsid w:val="00B55D53"/>
    <w:rsid w:val="00B56862"/>
    <w:rsid w:val="00B56C1F"/>
    <w:rsid w:val="00B57821"/>
    <w:rsid w:val="00B64296"/>
    <w:rsid w:val="00B65F5A"/>
    <w:rsid w:val="00B66C5F"/>
    <w:rsid w:val="00B67D6D"/>
    <w:rsid w:val="00B7203C"/>
    <w:rsid w:val="00B73D8E"/>
    <w:rsid w:val="00B75648"/>
    <w:rsid w:val="00B75942"/>
    <w:rsid w:val="00B778EB"/>
    <w:rsid w:val="00B80EC4"/>
    <w:rsid w:val="00B85459"/>
    <w:rsid w:val="00B85B50"/>
    <w:rsid w:val="00B93943"/>
    <w:rsid w:val="00B94988"/>
    <w:rsid w:val="00B96255"/>
    <w:rsid w:val="00B96CC6"/>
    <w:rsid w:val="00B96DF1"/>
    <w:rsid w:val="00B97353"/>
    <w:rsid w:val="00BA03F5"/>
    <w:rsid w:val="00BA07DE"/>
    <w:rsid w:val="00BA1974"/>
    <w:rsid w:val="00BA253A"/>
    <w:rsid w:val="00BA5196"/>
    <w:rsid w:val="00BA6690"/>
    <w:rsid w:val="00BB1A75"/>
    <w:rsid w:val="00BB31CD"/>
    <w:rsid w:val="00BC03E8"/>
    <w:rsid w:val="00BC07AE"/>
    <w:rsid w:val="00BC1BEA"/>
    <w:rsid w:val="00BC4724"/>
    <w:rsid w:val="00BC5AD9"/>
    <w:rsid w:val="00BC5D91"/>
    <w:rsid w:val="00BD0F5C"/>
    <w:rsid w:val="00BD2B08"/>
    <w:rsid w:val="00BD340F"/>
    <w:rsid w:val="00BD5F0D"/>
    <w:rsid w:val="00BE07E0"/>
    <w:rsid w:val="00BE108E"/>
    <w:rsid w:val="00BE1E8D"/>
    <w:rsid w:val="00BE2547"/>
    <w:rsid w:val="00BE4122"/>
    <w:rsid w:val="00BE60F3"/>
    <w:rsid w:val="00BE6386"/>
    <w:rsid w:val="00BF070C"/>
    <w:rsid w:val="00BF0EBA"/>
    <w:rsid w:val="00BF2C61"/>
    <w:rsid w:val="00BF3DBA"/>
    <w:rsid w:val="00BF4358"/>
    <w:rsid w:val="00BF4A6C"/>
    <w:rsid w:val="00BF5832"/>
    <w:rsid w:val="00BF785B"/>
    <w:rsid w:val="00BF79B1"/>
    <w:rsid w:val="00C06FBF"/>
    <w:rsid w:val="00C07475"/>
    <w:rsid w:val="00C10BDE"/>
    <w:rsid w:val="00C13847"/>
    <w:rsid w:val="00C13F96"/>
    <w:rsid w:val="00C20196"/>
    <w:rsid w:val="00C20F2A"/>
    <w:rsid w:val="00C244D4"/>
    <w:rsid w:val="00C24E09"/>
    <w:rsid w:val="00C26AE4"/>
    <w:rsid w:val="00C330BF"/>
    <w:rsid w:val="00C354EF"/>
    <w:rsid w:val="00C35702"/>
    <w:rsid w:val="00C40027"/>
    <w:rsid w:val="00C41386"/>
    <w:rsid w:val="00C4149F"/>
    <w:rsid w:val="00C422CB"/>
    <w:rsid w:val="00C50D36"/>
    <w:rsid w:val="00C51BAE"/>
    <w:rsid w:val="00C5201B"/>
    <w:rsid w:val="00C5366D"/>
    <w:rsid w:val="00C54978"/>
    <w:rsid w:val="00C5503D"/>
    <w:rsid w:val="00C55B5C"/>
    <w:rsid w:val="00C56A78"/>
    <w:rsid w:val="00C608E7"/>
    <w:rsid w:val="00C618EE"/>
    <w:rsid w:val="00C61AA7"/>
    <w:rsid w:val="00C61C9D"/>
    <w:rsid w:val="00C61D8F"/>
    <w:rsid w:val="00C630A3"/>
    <w:rsid w:val="00C64E43"/>
    <w:rsid w:val="00C65715"/>
    <w:rsid w:val="00C65804"/>
    <w:rsid w:val="00C666BB"/>
    <w:rsid w:val="00C71E97"/>
    <w:rsid w:val="00C72770"/>
    <w:rsid w:val="00C75391"/>
    <w:rsid w:val="00C76F14"/>
    <w:rsid w:val="00C80ACE"/>
    <w:rsid w:val="00C834D0"/>
    <w:rsid w:val="00C85A32"/>
    <w:rsid w:val="00C87B10"/>
    <w:rsid w:val="00C87DD6"/>
    <w:rsid w:val="00C90C5B"/>
    <w:rsid w:val="00C91A99"/>
    <w:rsid w:val="00C932A5"/>
    <w:rsid w:val="00C9330B"/>
    <w:rsid w:val="00C939FC"/>
    <w:rsid w:val="00C94A68"/>
    <w:rsid w:val="00C95918"/>
    <w:rsid w:val="00C959D9"/>
    <w:rsid w:val="00CA1A95"/>
    <w:rsid w:val="00CA1FB3"/>
    <w:rsid w:val="00CA33FD"/>
    <w:rsid w:val="00CA431F"/>
    <w:rsid w:val="00CA4AD8"/>
    <w:rsid w:val="00CA4D68"/>
    <w:rsid w:val="00CA565B"/>
    <w:rsid w:val="00CA5735"/>
    <w:rsid w:val="00CA6CDD"/>
    <w:rsid w:val="00CA708D"/>
    <w:rsid w:val="00CA731D"/>
    <w:rsid w:val="00CB00F5"/>
    <w:rsid w:val="00CB11AD"/>
    <w:rsid w:val="00CB6105"/>
    <w:rsid w:val="00CB61F0"/>
    <w:rsid w:val="00CC154D"/>
    <w:rsid w:val="00CC1CB6"/>
    <w:rsid w:val="00CC2F36"/>
    <w:rsid w:val="00CC41DD"/>
    <w:rsid w:val="00CC6B13"/>
    <w:rsid w:val="00CD5E99"/>
    <w:rsid w:val="00CD727C"/>
    <w:rsid w:val="00CE0934"/>
    <w:rsid w:val="00CE09F2"/>
    <w:rsid w:val="00CE25CA"/>
    <w:rsid w:val="00CE260C"/>
    <w:rsid w:val="00CE2851"/>
    <w:rsid w:val="00CE2DEA"/>
    <w:rsid w:val="00CE36DD"/>
    <w:rsid w:val="00CE4406"/>
    <w:rsid w:val="00CE4B89"/>
    <w:rsid w:val="00CE592E"/>
    <w:rsid w:val="00CF1F92"/>
    <w:rsid w:val="00CF23AB"/>
    <w:rsid w:val="00CF4B65"/>
    <w:rsid w:val="00CF4E6D"/>
    <w:rsid w:val="00CF641B"/>
    <w:rsid w:val="00D10211"/>
    <w:rsid w:val="00D12C88"/>
    <w:rsid w:val="00D1377A"/>
    <w:rsid w:val="00D15761"/>
    <w:rsid w:val="00D21A6D"/>
    <w:rsid w:val="00D2221C"/>
    <w:rsid w:val="00D24082"/>
    <w:rsid w:val="00D25659"/>
    <w:rsid w:val="00D260D8"/>
    <w:rsid w:val="00D26914"/>
    <w:rsid w:val="00D26EDD"/>
    <w:rsid w:val="00D312FA"/>
    <w:rsid w:val="00D31A91"/>
    <w:rsid w:val="00D32108"/>
    <w:rsid w:val="00D3348D"/>
    <w:rsid w:val="00D367E2"/>
    <w:rsid w:val="00D37068"/>
    <w:rsid w:val="00D40355"/>
    <w:rsid w:val="00D40CA3"/>
    <w:rsid w:val="00D428A9"/>
    <w:rsid w:val="00D44201"/>
    <w:rsid w:val="00D44F0C"/>
    <w:rsid w:val="00D47C9E"/>
    <w:rsid w:val="00D53423"/>
    <w:rsid w:val="00D550C4"/>
    <w:rsid w:val="00D55DB2"/>
    <w:rsid w:val="00D572A5"/>
    <w:rsid w:val="00D57340"/>
    <w:rsid w:val="00D57DB5"/>
    <w:rsid w:val="00D61C72"/>
    <w:rsid w:val="00D62E9D"/>
    <w:rsid w:val="00D65C01"/>
    <w:rsid w:val="00D65C29"/>
    <w:rsid w:val="00D66512"/>
    <w:rsid w:val="00D67414"/>
    <w:rsid w:val="00D6755D"/>
    <w:rsid w:val="00D700B6"/>
    <w:rsid w:val="00D701CA"/>
    <w:rsid w:val="00D71AB5"/>
    <w:rsid w:val="00D72F78"/>
    <w:rsid w:val="00D742E2"/>
    <w:rsid w:val="00D74BBB"/>
    <w:rsid w:val="00D767B9"/>
    <w:rsid w:val="00D801A2"/>
    <w:rsid w:val="00D803B1"/>
    <w:rsid w:val="00D84ABE"/>
    <w:rsid w:val="00D8771C"/>
    <w:rsid w:val="00D92058"/>
    <w:rsid w:val="00D92320"/>
    <w:rsid w:val="00D92DCE"/>
    <w:rsid w:val="00D93D58"/>
    <w:rsid w:val="00DA0351"/>
    <w:rsid w:val="00DA1154"/>
    <w:rsid w:val="00DA1605"/>
    <w:rsid w:val="00DA18BB"/>
    <w:rsid w:val="00DA2D02"/>
    <w:rsid w:val="00DA405F"/>
    <w:rsid w:val="00DA4746"/>
    <w:rsid w:val="00DA6B0D"/>
    <w:rsid w:val="00DA6FA7"/>
    <w:rsid w:val="00DA7E0D"/>
    <w:rsid w:val="00DB06B8"/>
    <w:rsid w:val="00DB2643"/>
    <w:rsid w:val="00DB4C65"/>
    <w:rsid w:val="00DB61FA"/>
    <w:rsid w:val="00DB7760"/>
    <w:rsid w:val="00DC19D0"/>
    <w:rsid w:val="00DC26A6"/>
    <w:rsid w:val="00DC3359"/>
    <w:rsid w:val="00DD29C8"/>
    <w:rsid w:val="00DD4035"/>
    <w:rsid w:val="00DD6720"/>
    <w:rsid w:val="00DE0462"/>
    <w:rsid w:val="00DE4A0C"/>
    <w:rsid w:val="00DE59E6"/>
    <w:rsid w:val="00DE5AC2"/>
    <w:rsid w:val="00DE77DC"/>
    <w:rsid w:val="00DE7D48"/>
    <w:rsid w:val="00DF0988"/>
    <w:rsid w:val="00DF0F05"/>
    <w:rsid w:val="00DF27EA"/>
    <w:rsid w:val="00DF2DAA"/>
    <w:rsid w:val="00DF3200"/>
    <w:rsid w:val="00DF42BF"/>
    <w:rsid w:val="00DF7258"/>
    <w:rsid w:val="00E002C4"/>
    <w:rsid w:val="00E01283"/>
    <w:rsid w:val="00E02200"/>
    <w:rsid w:val="00E0586D"/>
    <w:rsid w:val="00E06DD6"/>
    <w:rsid w:val="00E07DC4"/>
    <w:rsid w:val="00E10BF0"/>
    <w:rsid w:val="00E10FCD"/>
    <w:rsid w:val="00E15B87"/>
    <w:rsid w:val="00E16632"/>
    <w:rsid w:val="00E171A3"/>
    <w:rsid w:val="00E21BAF"/>
    <w:rsid w:val="00E22545"/>
    <w:rsid w:val="00E2794B"/>
    <w:rsid w:val="00E310EB"/>
    <w:rsid w:val="00E31438"/>
    <w:rsid w:val="00E33CC8"/>
    <w:rsid w:val="00E34499"/>
    <w:rsid w:val="00E3648A"/>
    <w:rsid w:val="00E36602"/>
    <w:rsid w:val="00E36D6E"/>
    <w:rsid w:val="00E411B9"/>
    <w:rsid w:val="00E42ED4"/>
    <w:rsid w:val="00E433D5"/>
    <w:rsid w:val="00E45858"/>
    <w:rsid w:val="00E46ECB"/>
    <w:rsid w:val="00E53297"/>
    <w:rsid w:val="00E533C4"/>
    <w:rsid w:val="00E54FAC"/>
    <w:rsid w:val="00E565D8"/>
    <w:rsid w:val="00E60701"/>
    <w:rsid w:val="00E60E83"/>
    <w:rsid w:val="00E62153"/>
    <w:rsid w:val="00E640F3"/>
    <w:rsid w:val="00E6460A"/>
    <w:rsid w:val="00E668D1"/>
    <w:rsid w:val="00E723D8"/>
    <w:rsid w:val="00E74B22"/>
    <w:rsid w:val="00E74D32"/>
    <w:rsid w:val="00E77094"/>
    <w:rsid w:val="00E770FD"/>
    <w:rsid w:val="00E77331"/>
    <w:rsid w:val="00E77DF9"/>
    <w:rsid w:val="00E8192C"/>
    <w:rsid w:val="00E842D9"/>
    <w:rsid w:val="00E850E3"/>
    <w:rsid w:val="00E90900"/>
    <w:rsid w:val="00E90AE2"/>
    <w:rsid w:val="00E93C91"/>
    <w:rsid w:val="00E956BA"/>
    <w:rsid w:val="00E96EA9"/>
    <w:rsid w:val="00EA13E1"/>
    <w:rsid w:val="00EA1454"/>
    <w:rsid w:val="00EA367E"/>
    <w:rsid w:val="00EA4145"/>
    <w:rsid w:val="00EA4D2C"/>
    <w:rsid w:val="00EA795E"/>
    <w:rsid w:val="00EB0785"/>
    <w:rsid w:val="00EB25C3"/>
    <w:rsid w:val="00EB6CAB"/>
    <w:rsid w:val="00EC1479"/>
    <w:rsid w:val="00EC31DF"/>
    <w:rsid w:val="00EC3253"/>
    <w:rsid w:val="00EC374F"/>
    <w:rsid w:val="00EC51D3"/>
    <w:rsid w:val="00EC537E"/>
    <w:rsid w:val="00EC67EE"/>
    <w:rsid w:val="00EC75D5"/>
    <w:rsid w:val="00ED02ED"/>
    <w:rsid w:val="00ED06F9"/>
    <w:rsid w:val="00ED2B1C"/>
    <w:rsid w:val="00ED2F2C"/>
    <w:rsid w:val="00ED3FF8"/>
    <w:rsid w:val="00ED440F"/>
    <w:rsid w:val="00ED57C1"/>
    <w:rsid w:val="00ED6B7C"/>
    <w:rsid w:val="00EE33A9"/>
    <w:rsid w:val="00EE4B2E"/>
    <w:rsid w:val="00EE7C97"/>
    <w:rsid w:val="00EF140A"/>
    <w:rsid w:val="00EF17B5"/>
    <w:rsid w:val="00EF1B91"/>
    <w:rsid w:val="00EF1D76"/>
    <w:rsid w:val="00EF26C7"/>
    <w:rsid w:val="00EF42D1"/>
    <w:rsid w:val="00EF48E5"/>
    <w:rsid w:val="00EF525B"/>
    <w:rsid w:val="00EF6C8F"/>
    <w:rsid w:val="00F0386E"/>
    <w:rsid w:val="00F05713"/>
    <w:rsid w:val="00F05C5B"/>
    <w:rsid w:val="00F06092"/>
    <w:rsid w:val="00F10129"/>
    <w:rsid w:val="00F11CAC"/>
    <w:rsid w:val="00F14956"/>
    <w:rsid w:val="00F16E0C"/>
    <w:rsid w:val="00F17C72"/>
    <w:rsid w:val="00F247F5"/>
    <w:rsid w:val="00F258C2"/>
    <w:rsid w:val="00F25A03"/>
    <w:rsid w:val="00F31DD9"/>
    <w:rsid w:val="00F32511"/>
    <w:rsid w:val="00F3262E"/>
    <w:rsid w:val="00F32B13"/>
    <w:rsid w:val="00F33F65"/>
    <w:rsid w:val="00F36E8D"/>
    <w:rsid w:val="00F40732"/>
    <w:rsid w:val="00F425D4"/>
    <w:rsid w:val="00F4297A"/>
    <w:rsid w:val="00F4304C"/>
    <w:rsid w:val="00F43273"/>
    <w:rsid w:val="00F433B9"/>
    <w:rsid w:val="00F45179"/>
    <w:rsid w:val="00F47FB0"/>
    <w:rsid w:val="00F506F4"/>
    <w:rsid w:val="00F52393"/>
    <w:rsid w:val="00F61A32"/>
    <w:rsid w:val="00F62B5A"/>
    <w:rsid w:val="00F641AA"/>
    <w:rsid w:val="00F64A2C"/>
    <w:rsid w:val="00F66557"/>
    <w:rsid w:val="00F67A59"/>
    <w:rsid w:val="00F70823"/>
    <w:rsid w:val="00F70A19"/>
    <w:rsid w:val="00F7371E"/>
    <w:rsid w:val="00F77BB5"/>
    <w:rsid w:val="00F8303B"/>
    <w:rsid w:val="00F84418"/>
    <w:rsid w:val="00F85517"/>
    <w:rsid w:val="00F86E14"/>
    <w:rsid w:val="00F86EFC"/>
    <w:rsid w:val="00F94E69"/>
    <w:rsid w:val="00F95AB0"/>
    <w:rsid w:val="00FA151B"/>
    <w:rsid w:val="00FA326F"/>
    <w:rsid w:val="00FA43B7"/>
    <w:rsid w:val="00FA4635"/>
    <w:rsid w:val="00FA6A2F"/>
    <w:rsid w:val="00FA7CAA"/>
    <w:rsid w:val="00FB0C1C"/>
    <w:rsid w:val="00FB5A33"/>
    <w:rsid w:val="00FC5A7F"/>
    <w:rsid w:val="00FD0BE7"/>
    <w:rsid w:val="00FD1062"/>
    <w:rsid w:val="00FD1ED2"/>
    <w:rsid w:val="00FD2AA8"/>
    <w:rsid w:val="00FD4162"/>
    <w:rsid w:val="00FD5A86"/>
    <w:rsid w:val="00FE08C1"/>
    <w:rsid w:val="00FE096D"/>
    <w:rsid w:val="00FE0D5F"/>
    <w:rsid w:val="00FE253A"/>
    <w:rsid w:val="00FE386A"/>
    <w:rsid w:val="00FE441F"/>
    <w:rsid w:val="00FE50CE"/>
    <w:rsid w:val="00FE5603"/>
    <w:rsid w:val="00FE5643"/>
    <w:rsid w:val="00FE5858"/>
    <w:rsid w:val="00FE7CF5"/>
    <w:rsid w:val="00FF066E"/>
    <w:rsid w:val="00FF28CE"/>
    <w:rsid w:val="00FF3834"/>
    <w:rsid w:val="00FF79FC"/>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irginia Board for People with Disabilities"/>
    <w:qFormat/>
    <w:rsid w:val="0020776D"/>
    <w:pPr>
      <w:spacing w:line="300" w:lineRule="exact"/>
      <w:contextualSpacing/>
      <w:jc w:val="center"/>
    </w:pPr>
    <w:rPr>
      <w:rFonts w:ascii="Minion Pro" w:eastAsia="Times New Roman" w:hAnsi="Minion Pro" w:cs="Times New Roman"/>
      <w:i/>
      <w:color w:val="003D6B"/>
      <w:sz w:val="24"/>
      <w:lang w:bidi="en-US"/>
    </w:rPr>
  </w:style>
  <w:style w:type="paragraph" w:styleId="Heading1">
    <w:name w:val="heading 1"/>
    <w:next w:val="Normal"/>
    <w:link w:val="Heading1Char"/>
    <w:uiPriority w:val="9"/>
    <w:qFormat/>
    <w:rsid w:val="002322A5"/>
    <w:pPr>
      <w:keepNext/>
      <w:keepLines/>
      <w:spacing w:line="320" w:lineRule="exact"/>
      <w:outlineLvl w:val="0"/>
    </w:pPr>
    <w:rPr>
      <w:rFonts w:ascii="Calibri" w:eastAsiaTheme="majorEastAsia" w:hAnsi="Calibri" w:cstheme="majorBidi"/>
      <w:b/>
      <w:bCs/>
      <w:color w:val="003D6B"/>
      <w:sz w:val="28"/>
      <w:szCs w:val="28"/>
    </w:rPr>
  </w:style>
  <w:style w:type="paragraph" w:styleId="Heading2">
    <w:name w:val="heading 2"/>
    <w:next w:val="Normal"/>
    <w:link w:val="Heading2Char"/>
    <w:uiPriority w:val="9"/>
    <w:unhideWhenUsed/>
    <w:qFormat/>
    <w:rsid w:val="002322A5"/>
    <w:pPr>
      <w:keepNext/>
      <w:keepLines/>
      <w:spacing w:line="320" w:lineRule="exact"/>
      <w:outlineLvl w:val="1"/>
    </w:pPr>
    <w:rPr>
      <w:rFonts w:ascii="Calibri" w:eastAsiaTheme="majorEastAsia" w:hAnsi="Calibri" w:cstheme="majorBidi"/>
      <w:b/>
      <w:bCs/>
      <w:color w:val="7FBA00"/>
      <w:sz w:val="28"/>
      <w:szCs w:val="26"/>
    </w:rPr>
  </w:style>
  <w:style w:type="paragraph" w:styleId="Heading3">
    <w:name w:val="heading 3"/>
    <w:basedOn w:val="Normal"/>
    <w:next w:val="Normal"/>
    <w:link w:val="Heading3Char"/>
    <w:uiPriority w:val="9"/>
    <w:semiHidden/>
    <w:unhideWhenUsed/>
    <w:qFormat/>
    <w:rsid w:val="008E281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61"/>
    <w:rsid w:val="002E6E3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Subtitle">
    <w:name w:val="Subtitle"/>
    <w:next w:val="Normal"/>
    <w:link w:val="SubtitleChar"/>
    <w:uiPriority w:val="11"/>
    <w:qFormat/>
    <w:rsid w:val="002322A5"/>
    <w:pPr>
      <w:numPr>
        <w:ilvl w:val="1"/>
      </w:numPr>
      <w:spacing w:line="320" w:lineRule="exact"/>
    </w:pPr>
    <w:rPr>
      <w:rFonts w:ascii="Calibri" w:eastAsiaTheme="majorEastAsia" w:hAnsi="Calibri" w:cstheme="majorBidi"/>
      <w:i/>
      <w:iCs/>
      <w:color w:val="005B99"/>
      <w:spacing w:val="15"/>
      <w:sz w:val="28"/>
      <w:szCs w:val="24"/>
    </w:rPr>
  </w:style>
  <w:style w:type="character" w:customStyle="1" w:styleId="SubtitleChar">
    <w:name w:val="Subtitle Char"/>
    <w:basedOn w:val="DefaultParagraphFont"/>
    <w:link w:val="Subtitle"/>
    <w:uiPriority w:val="11"/>
    <w:rsid w:val="002322A5"/>
    <w:rPr>
      <w:rFonts w:ascii="Calibri" w:eastAsiaTheme="majorEastAsia" w:hAnsi="Calibri" w:cstheme="majorBidi"/>
      <w:i/>
      <w:iCs/>
      <w:color w:val="005B99"/>
      <w:spacing w:val="15"/>
      <w:sz w:val="28"/>
      <w:szCs w:val="24"/>
    </w:rPr>
  </w:style>
  <w:style w:type="paragraph" w:styleId="NoSpacing">
    <w:name w:val="No Spacing"/>
    <w:uiPriority w:val="1"/>
    <w:qFormat/>
    <w:rsid w:val="002322A5"/>
    <w:pPr>
      <w:spacing w:after="0" w:line="240" w:lineRule="auto"/>
      <w:contextualSpacing/>
    </w:pPr>
    <w:rPr>
      <w:rFonts w:ascii="Calibri" w:hAnsi="Calibri"/>
      <w:sz w:val="24"/>
    </w:rPr>
  </w:style>
  <w:style w:type="character" w:customStyle="1" w:styleId="Heading1Char">
    <w:name w:val="Heading 1 Char"/>
    <w:basedOn w:val="DefaultParagraphFont"/>
    <w:link w:val="Heading1"/>
    <w:uiPriority w:val="9"/>
    <w:rsid w:val="002322A5"/>
    <w:rPr>
      <w:rFonts w:ascii="Calibri" w:eastAsiaTheme="majorEastAsia" w:hAnsi="Calibri" w:cstheme="majorBidi"/>
      <w:b/>
      <w:bCs/>
      <w:color w:val="003D6B"/>
      <w:sz w:val="28"/>
      <w:szCs w:val="28"/>
    </w:rPr>
  </w:style>
  <w:style w:type="character" w:customStyle="1" w:styleId="Heading2Char">
    <w:name w:val="Heading 2 Char"/>
    <w:basedOn w:val="DefaultParagraphFont"/>
    <w:link w:val="Heading2"/>
    <w:uiPriority w:val="9"/>
    <w:rsid w:val="002322A5"/>
    <w:rPr>
      <w:rFonts w:ascii="Calibri" w:eastAsiaTheme="majorEastAsia" w:hAnsi="Calibri" w:cstheme="majorBidi"/>
      <w:b/>
      <w:bCs/>
      <w:color w:val="7FBA00"/>
      <w:sz w:val="28"/>
      <w:szCs w:val="26"/>
    </w:rPr>
  </w:style>
  <w:style w:type="paragraph" w:styleId="Title">
    <w:name w:val="Title"/>
    <w:next w:val="Normal"/>
    <w:link w:val="TitleChar"/>
    <w:uiPriority w:val="10"/>
    <w:qFormat/>
    <w:rsid w:val="002322A5"/>
    <w:pPr>
      <w:pBdr>
        <w:bottom w:val="single" w:sz="8" w:space="4" w:color="4F81BD" w:themeColor="accent1"/>
      </w:pBdr>
      <w:spacing w:after="0" w:line="600" w:lineRule="exact"/>
      <w:contextualSpacing/>
    </w:pPr>
    <w:rPr>
      <w:rFonts w:ascii="Calibri" w:eastAsiaTheme="majorEastAsia" w:hAnsi="Calibri" w:cstheme="majorBidi"/>
      <w:b/>
      <w:color w:val="005B99"/>
      <w:spacing w:val="5"/>
      <w:kern w:val="28"/>
      <w:sz w:val="48"/>
      <w:szCs w:val="52"/>
    </w:rPr>
  </w:style>
  <w:style w:type="character" w:customStyle="1" w:styleId="TitleChar">
    <w:name w:val="Title Char"/>
    <w:basedOn w:val="DefaultParagraphFont"/>
    <w:link w:val="Title"/>
    <w:uiPriority w:val="10"/>
    <w:rsid w:val="002322A5"/>
    <w:rPr>
      <w:rFonts w:ascii="Calibri" w:eastAsiaTheme="majorEastAsia" w:hAnsi="Calibri" w:cstheme="majorBidi"/>
      <w:b/>
      <w:color w:val="005B99"/>
      <w:spacing w:val="5"/>
      <w:kern w:val="28"/>
      <w:sz w:val="48"/>
      <w:szCs w:val="52"/>
    </w:rPr>
  </w:style>
  <w:style w:type="character" w:styleId="SubtleEmphasis">
    <w:name w:val="Subtle Emphasis"/>
    <w:basedOn w:val="DefaultParagraphFont"/>
    <w:uiPriority w:val="19"/>
    <w:qFormat/>
    <w:rsid w:val="002322A5"/>
    <w:rPr>
      <w:rFonts w:ascii="Calibri" w:hAnsi="Calibri"/>
      <w:iCs/>
      <w:color w:val="808080" w:themeColor="text1" w:themeTint="7F"/>
      <w:sz w:val="28"/>
    </w:rPr>
  </w:style>
  <w:style w:type="character" w:styleId="IntenseEmphasis">
    <w:name w:val="Intense Emphasis"/>
    <w:basedOn w:val="DefaultParagraphFont"/>
    <w:uiPriority w:val="21"/>
    <w:qFormat/>
    <w:rsid w:val="002322A5"/>
    <w:rPr>
      <w:rFonts w:ascii="Calibri" w:hAnsi="Calibri"/>
      <w:b/>
      <w:bCs/>
      <w:i/>
      <w:iCs/>
      <w:color w:val="4F81BD" w:themeColor="accent1"/>
      <w:sz w:val="24"/>
    </w:rPr>
  </w:style>
  <w:style w:type="character" w:styleId="Strong">
    <w:name w:val="Strong"/>
    <w:basedOn w:val="DefaultParagraphFont"/>
    <w:uiPriority w:val="22"/>
    <w:qFormat/>
    <w:rsid w:val="002322A5"/>
    <w:rPr>
      <w:rFonts w:ascii="Calibri" w:hAnsi="Calibri"/>
      <w:b/>
      <w:bCs/>
      <w:sz w:val="24"/>
    </w:rPr>
  </w:style>
  <w:style w:type="paragraph" w:styleId="ListParagraph">
    <w:name w:val="List Paragraph"/>
    <w:basedOn w:val="Normal"/>
    <w:uiPriority w:val="34"/>
    <w:qFormat/>
    <w:rsid w:val="002322A5"/>
    <w:pPr>
      <w:ind w:left="720"/>
    </w:pPr>
  </w:style>
  <w:style w:type="paragraph" w:styleId="Header">
    <w:name w:val="header"/>
    <w:basedOn w:val="Normal"/>
    <w:link w:val="HeaderChar"/>
    <w:uiPriority w:val="99"/>
    <w:unhideWhenUsed/>
    <w:rsid w:val="0020776D"/>
    <w:pPr>
      <w:tabs>
        <w:tab w:val="center" w:pos="4680"/>
        <w:tab w:val="right" w:pos="9360"/>
      </w:tabs>
      <w:spacing w:line="240" w:lineRule="auto"/>
    </w:pPr>
  </w:style>
  <w:style w:type="character" w:customStyle="1" w:styleId="HeaderChar">
    <w:name w:val="Header Char"/>
    <w:basedOn w:val="DefaultParagraphFont"/>
    <w:link w:val="Header"/>
    <w:uiPriority w:val="99"/>
    <w:rsid w:val="0020776D"/>
    <w:rPr>
      <w:rFonts w:ascii="Calibri" w:hAnsi="Calibri"/>
      <w:sz w:val="24"/>
    </w:rPr>
  </w:style>
  <w:style w:type="paragraph" w:styleId="Footer">
    <w:name w:val="footer"/>
    <w:basedOn w:val="Normal"/>
    <w:link w:val="FooterChar"/>
    <w:unhideWhenUsed/>
    <w:rsid w:val="0020776D"/>
    <w:pPr>
      <w:tabs>
        <w:tab w:val="center" w:pos="4680"/>
        <w:tab w:val="right" w:pos="9360"/>
      </w:tabs>
      <w:spacing w:line="240" w:lineRule="auto"/>
    </w:pPr>
  </w:style>
  <w:style w:type="character" w:customStyle="1" w:styleId="FooterChar">
    <w:name w:val="Footer Char"/>
    <w:basedOn w:val="DefaultParagraphFont"/>
    <w:link w:val="Footer"/>
    <w:uiPriority w:val="99"/>
    <w:rsid w:val="0020776D"/>
    <w:rPr>
      <w:rFonts w:ascii="Calibri" w:hAnsi="Calibri"/>
      <w:sz w:val="24"/>
    </w:rPr>
  </w:style>
  <w:style w:type="paragraph" w:customStyle="1" w:styleId="Commonwealth">
    <w:name w:val="Commonwealth"/>
    <w:basedOn w:val="Normal"/>
    <w:link w:val="CommonwealthChar"/>
    <w:qFormat/>
    <w:rsid w:val="0020776D"/>
    <w:pPr>
      <w:tabs>
        <w:tab w:val="center" w:pos="4680"/>
      </w:tabs>
      <w:spacing w:after="0"/>
    </w:pPr>
    <w:rPr>
      <w:rFonts w:ascii="Copperplate Gothic Light" w:eastAsia="Calibri" w:hAnsi="Copperplate Gothic Light" w:cs="Arial"/>
      <w:i w:val="0"/>
      <w:color w:val="00539F"/>
      <w:szCs w:val="24"/>
      <w:lang w:bidi="ar-SA"/>
    </w:rPr>
  </w:style>
  <w:style w:type="character" w:customStyle="1" w:styleId="CommonwealthChar">
    <w:name w:val="Commonwealth Char"/>
    <w:basedOn w:val="DefaultParagraphFont"/>
    <w:link w:val="Commonwealth"/>
    <w:rsid w:val="0020776D"/>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20776D"/>
    <w:pPr>
      <w:spacing w:after="0" w:line="200" w:lineRule="exact"/>
    </w:pPr>
    <w:rPr>
      <w:rFonts w:ascii="Calibri" w:eastAsia="Calibri" w:hAnsi="Calibri"/>
      <w:color w:val="365F91"/>
      <w:sz w:val="20"/>
      <w:szCs w:val="20"/>
      <w:lang w:bidi="ar-SA"/>
    </w:rPr>
  </w:style>
  <w:style w:type="character" w:customStyle="1" w:styleId="VBPDHeaderInfoChar">
    <w:name w:val="VBPD Header Info Char"/>
    <w:basedOn w:val="DefaultParagraphFont"/>
    <w:link w:val="VBPDHeaderInfo"/>
    <w:rsid w:val="0020776D"/>
    <w:rPr>
      <w:rFonts w:ascii="Calibri" w:eastAsia="Calibri" w:hAnsi="Calibri" w:cs="Times New Roman"/>
      <w:i/>
      <w:color w:val="365F91"/>
      <w:sz w:val="20"/>
      <w:szCs w:val="20"/>
    </w:rPr>
  </w:style>
  <w:style w:type="paragraph" w:styleId="BodyTextIndent">
    <w:name w:val="Body Text Indent"/>
    <w:basedOn w:val="Normal"/>
    <w:link w:val="BodyTextIndentChar"/>
    <w:rsid w:val="00307A75"/>
    <w:pPr>
      <w:spacing w:after="0" w:line="240" w:lineRule="auto"/>
      <w:ind w:firstLine="720"/>
      <w:contextualSpacing w:val="0"/>
      <w:jc w:val="left"/>
    </w:pPr>
    <w:rPr>
      <w:rFonts w:ascii="Times New Roman" w:hAnsi="Times New Roman"/>
      <w:i w:val="0"/>
      <w:color w:val="auto"/>
      <w:szCs w:val="20"/>
      <w:lang w:bidi="ar-SA"/>
    </w:rPr>
  </w:style>
  <w:style w:type="character" w:customStyle="1" w:styleId="BodyTextIndentChar">
    <w:name w:val="Body Text Indent Char"/>
    <w:basedOn w:val="DefaultParagraphFont"/>
    <w:link w:val="BodyTextIndent"/>
    <w:rsid w:val="00307A75"/>
    <w:rPr>
      <w:rFonts w:ascii="Times New Roman" w:eastAsia="Times New Roman" w:hAnsi="Times New Roman" w:cs="Times New Roman"/>
      <w:sz w:val="24"/>
      <w:szCs w:val="20"/>
    </w:rPr>
  </w:style>
  <w:style w:type="character" w:styleId="Hyperlink">
    <w:name w:val="Hyperlink"/>
    <w:basedOn w:val="DefaultParagraphFont"/>
    <w:uiPriority w:val="99"/>
    <w:rsid w:val="00307A75"/>
    <w:rPr>
      <w:color w:val="0000FF"/>
      <w:u w:val="single"/>
    </w:rPr>
  </w:style>
  <w:style w:type="paragraph" w:styleId="BalloonText">
    <w:name w:val="Balloon Text"/>
    <w:basedOn w:val="Normal"/>
    <w:link w:val="BalloonTextChar"/>
    <w:uiPriority w:val="99"/>
    <w:semiHidden/>
    <w:unhideWhenUsed/>
    <w:rsid w:val="00540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89"/>
    <w:rPr>
      <w:rFonts w:ascii="Tahoma" w:eastAsia="Times New Roman" w:hAnsi="Tahoma" w:cs="Tahoma"/>
      <w:i/>
      <w:color w:val="003D6B"/>
      <w:sz w:val="16"/>
      <w:szCs w:val="16"/>
      <w:lang w:bidi="en-US"/>
    </w:rPr>
  </w:style>
  <w:style w:type="character" w:styleId="CommentReference">
    <w:name w:val="annotation reference"/>
    <w:basedOn w:val="DefaultParagraphFont"/>
    <w:uiPriority w:val="99"/>
    <w:semiHidden/>
    <w:unhideWhenUsed/>
    <w:rsid w:val="008F5A09"/>
    <w:rPr>
      <w:sz w:val="16"/>
      <w:szCs w:val="16"/>
    </w:rPr>
  </w:style>
  <w:style w:type="paragraph" w:styleId="CommentText">
    <w:name w:val="annotation text"/>
    <w:basedOn w:val="Normal"/>
    <w:link w:val="CommentTextChar"/>
    <w:uiPriority w:val="99"/>
    <w:unhideWhenUsed/>
    <w:rsid w:val="008F5A09"/>
    <w:pPr>
      <w:spacing w:line="240" w:lineRule="auto"/>
    </w:pPr>
    <w:rPr>
      <w:sz w:val="20"/>
      <w:szCs w:val="20"/>
    </w:rPr>
  </w:style>
  <w:style w:type="character" w:customStyle="1" w:styleId="CommentTextChar">
    <w:name w:val="Comment Text Char"/>
    <w:basedOn w:val="DefaultParagraphFont"/>
    <w:link w:val="CommentText"/>
    <w:uiPriority w:val="99"/>
    <w:rsid w:val="008F5A09"/>
    <w:rPr>
      <w:rFonts w:ascii="Minion Pro" w:eastAsia="Times New Roman" w:hAnsi="Minion Pro" w:cs="Times New Roman"/>
      <w:i/>
      <w:color w:val="003D6B"/>
      <w:sz w:val="20"/>
      <w:szCs w:val="20"/>
      <w:lang w:bidi="en-US"/>
    </w:rPr>
  </w:style>
  <w:style w:type="paragraph" w:styleId="CommentSubject">
    <w:name w:val="annotation subject"/>
    <w:basedOn w:val="CommentText"/>
    <w:next w:val="CommentText"/>
    <w:link w:val="CommentSubjectChar"/>
    <w:uiPriority w:val="99"/>
    <w:semiHidden/>
    <w:unhideWhenUsed/>
    <w:rsid w:val="008F5A09"/>
    <w:rPr>
      <w:b/>
      <w:bCs/>
    </w:rPr>
  </w:style>
  <w:style w:type="character" w:customStyle="1" w:styleId="CommentSubjectChar">
    <w:name w:val="Comment Subject Char"/>
    <w:basedOn w:val="CommentTextChar"/>
    <w:link w:val="CommentSubject"/>
    <w:uiPriority w:val="99"/>
    <w:semiHidden/>
    <w:rsid w:val="008F5A09"/>
    <w:rPr>
      <w:rFonts w:ascii="Minion Pro" w:eastAsia="Times New Roman" w:hAnsi="Minion Pro" w:cs="Times New Roman"/>
      <w:b/>
      <w:bCs/>
      <w:i/>
      <w:color w:val="003D6B"/>
      <w:sz w:val="20"/>
      <w:szCs w:val="20"/>
      <w:lang w:bidi="en-US"/>
    </w:rPr>
  </w:style>
  <w:style w:type="paragraph" w:styleId="PlainText">
    <w:name w:val="Plain Text"/>
    <w:basedOn w:val="Normal"/>
    <w:link w:val="PlainTextChar"/>
    <w:uiPriority w:val="99"/>
    <w:unhideWhenUsed/>
    <w:rsid w:val="00B73D8E"/>
    <w:pPr>
      <w:spacing w:after="0" w:line="240" w:lineRule="auto"/>
      <w:contextualSpacing w:val="0"/>
      <w:jc w:val="left"/>
    </w:pPr>
    <w:rPr>
      <w:rFonts w:ascii="Calibri" w:eastAsiaTheme="minorHAnsi" w:hAnsi="Calibri" w:cstheme="minorBidi"/>
      <w:i w:val="0"/>
      <w:color w:val="auto"/>
      <w:szCs w:val="24"/>
      <w:lang w:bidi="ar-SA"/>
    </w:rPr>
  </w:style>
  <w:style w:type="character" w:customStyle="1" w:styleId="PlainTextChar">
    <w:name w:val="Plain Text Char"/>
    <w:basedOn w:val="DefaultParagraphFont"/>
    <w:link w:val="PlainText"/>
    <w:uiPriority w:val="99"/>
    <w:rsid w:val="00B73D8E"/>
    <w:rPr>
      <w:rFonts w:ascii="Calibri" w:hAnsi="Calibri"/>
      <w:sz w:val="24"/>
      <w:szCs w:val="24"/>
    </w:rPr>
  </w:style>
  <w:style w:type="paragraph" w:customStyle="1" w:styleId="Default">
    <w:name w:val="Default"/>
    <w:rsid w:val="00F3251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37068"/>
    <w:pPr>
      <w:spacing w:after="0" w:line="240" w:lineRule="auto"/>
    </w:pPr>
    <w:rPr>
      <w:rFonts w:ascii="Minion Pro" w:eastAsia="Times New Roman" w:hAnsi="Minion Pro" w:cs="Times New Roman"/>
      <w:i/>
      <w:color w:val="003D6B"/>
      <w:sz w:val="24"/>
      <w:lang w:bidi="en-US"/>
    </w:rPr>
  </w:style>
  <w:style w:type="character" w:customStyle="1" w:styleId="Heading3Char">
    <w:name w:val="Heading 3 Char"/>
    <w:basedOn w:val="DefaultParagraphFont"/>
    <w:link w:val="Heading3"/>
    <w:uiPriority w:val="9"/>
    <w:semiHidden/>
    <w:rsid w:val="008E281F"/>
    <w:rPr>
      <w:rFonts w:asciiTheme="majorHAnsi" w:eastAsiaTheme="majorEastAsia" w:hAnsiTheme="majorHAnsi" w:cstheme="majorBidi"/>
      <w:i/>
      <w:color w:val="243F60" w:themeColor="accent1" w:themeShade="7F"/>
      <w:sz w:val="24"/>
      <w:szCs w:val="24"/>
      <w:lang w:bidi="en-US"/>
    </w:rPr>
  </w:style>
  <w:style w:type="table" w:styleId="TableGrid">
    <w:name w:val="Table Grid"/>
    <w:basedOn w:val="TableNormal"/>
    <w:uiPriority w:val="39"/>
    <w:rsid w:val="0058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5AB0"/>
    <w:pPr>
      <w:spacing w:before="100" w:beforeAutospacing="1" w:after="100" w:afterAutospacing="1" w:line="240" w:lineRule="auto"/>
      <w:contextualSpacing w:val="0"/>
      <w:jc w:val="left"/>
    </w:pPr>
    <w:rPr>
      <w:rFonts w:ascii="Times New Roman" w:hAnsi="Times New Roman"/>
      <w:i w:val="0"/>
      <w:color w:val="auto"/>
      <w:szCs w:val="24"/>
      <w:lang w:bidi="ar-SA"/>
    </w:rPr>
  </w:style>
  <w:style w:type="character" w:styleId="FollowedHyperlink">
    <w:name w:val="FollowedHyperlink"/>
    <w:basedOn w:val="DefaultParagraphFont"/>
    <w:uiPriority w:val="99"/>
    <w:semiHidden/>
    <w:unhideWhenUsed/>
    <w:rsid w:val="00F95AB0"/>
    <w:rPr>
      <w:color w:val="800080" w:themeColor="followedHyperlink"/>
      <w:u w:val="single"/>
    </w:rPr>
  </w:style>
  <w:style w:type="paragraph" w:customStyle="1" w:styleId="sectbi">
    <w:name w:val="sectbi"/>
    <w:basedOn w:val="Normal"/>
    <w:rsid w:val="00372E2F"/>
    <w:pPr>
      <w:autoSpaceDE w:val="0"/>
      <w:autoSpaceDN w:val="0"/>
      <w:spacing w:after="60" w:line="240" w:lineRule="auto"/>
      <w:ind w:left="720"/>
      <w:contextualSpacing w:val="0"/>
      <w:jc w:val="both"/>
    </w:pPr>
    <w:rPr>
      <w:rFonts w:ascii="Arial" w:eastAsiaTheme="minorEastAsia" w:hAnsi="Arial" w:cs="Arial"/>
      <w:i w:val="0"/>
      <w:color w:val="auto"/>
      <w:sz w:val="22"/>
      <w:lang w:bidi="ar-SA"/>
    </w:rPr>
  </w:style>
  <w:style w:type="paragraph" w:customStyle="1" w:styleId="sectind">
    <w:name w:val="sectind"/>
    <w:basedOn w:val="Normal"/>
    <w:rsid w:val="00913C0F"/>
    <w:pPr>
      <w:autoSpaceDE w:val="0"/>
      <w:autoSpaceDN w:val="0"/>
      <w:spacing w:before="60" w:after="60" w:line="240" w:lineRule="auto"/>
      <w:ind w:firstLine="360"/>
      <w:contextualSpacing w:val="0"/>
      <w:jc w:val="both"/>
    </w:pPr>
    <w:rPr>
      <w:rFonts w:ascii="Arial" w:eastAsiaTheme="minorEastAsia" w:hAnsi="Arial" w:cs="Arial"/>
      <w:i w:val="0"/>
      <w:color w:val="auto"/>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5264">
      <w:bodyDiv w:val="1"/>
      <w:marLeft w:val="0"/>
      <w:marRight w:val="0"/>
      <w:marTop w:val="0"/>
      <w:marBottom w:val="0"/>
      <w:divBdr>
        <w:top w:val="none" w:sz="0" w:space="0" w:color="auto"/>
        <w:left w:val="none" w:sz="0" w:space="0" w:color="auto"/>
        <w:bottom w:val="none" w:sz="0" w:space="0" w:color="auto"/>
        <w:right w:val="none" w:sz="0" w:space="0" w:color="auto"/>
      </w:divBdr>
    </w:div>
    <w:div w:id="403070363">
      <w:bodyDiv w:val="1"/>
      <w:marLeft w:val="0"/>
      <w:marRight w:val="0"/>
      <w:marTop w:val="0"/>
      <w:marBottom w:val="0"/>
      <w:divBdr>
        <w:top w:val="none" w:sz="0" w:space="0" w:color="auto"/>
        <w:left w:val="none" w:sz="0" w:space="0" w:color="auto"/>
        <w:bottom w:val="none" w:sz="0" w:space="0" w:color="auto"/>
        <w:right w:val="none" w:sz="0" w:space="0" w:color="auto"/>
      </w:divBdr>
    </w:div>
    <w:div w:id="683553276">
      <w:bodyDiv w:val="1"/>
      <w:marLeft w:val="0"/>
      <w:marRight w:val="0"/>
      <w:marTop w:val="0"/>
      <w:marBottom w:val="0"/>
      <w:divBdr>
        <w:top w:val="none" w:sz="0" w:space="0" w:color="auto"/>
        <w:left w:val="none" w:sz="0" w:space="0" w:color="auto"/>
        <w:bottom w:val="none" w:sz="0" w:space="0" w:color="auto"/>
        <w:right w:val="none" w:sz="0" w:space="0" w:color="auto"/>
      </w:divBdr>
    </w:div>
    <w:div w:id="1235314631">
      <w:bodyDiv w:val="1"/>
      <w:marLeft w:val="0"/>
      <w:marRight w:val="0"/>
      <w:marTop w:val="0"/>
      <w:marBottom w:val="0"/>
      <w:divBdr>
        <w:top w:val="none" w:sz="0" w:space="0" w:color="auto"/>
        <w:left w:val="none" w:sz="0" w:space="0" w:color="auto"/>
        <w:bottom w:val="none" w:sz="0" w:space="0" w:color="auto"/>
        <w:right w:val="none" w:sz="0" w:space="0" w:color="auto"/>
      </w:divBdr>
    </w:div>
    <w:div w:id="1691906691">
      <w:bodyDiv w:val="1"/>
      <w:marLeft w:val="0"/>
      <w:marRight w:val="0"/>
      <w:marTop w:val="0"/>
      <w:marBottom w:val="0"/>
      <w:divBdr>
        <w:top w:val="none" w:sz="0" w:space="0" w:color="auto"/>
        <w:left w:val="none" w:sz="0" w:space="0" w:color="auto"/>
        <w:bottom w:val="none" w:sz="0" w:space="0" w:color="auto"/>
        <w:right w:val="none" w:sz="0" w:space="0" w:color="auto"/>
      </w:divBdr>
      <w:divsChild>
        <w:div w:id="1191407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ly.Webb@doe.virgini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NKAHMF2WWKTP-399312027-2077</_dlc_DocId>
    <_dlc_DocIdUrl xmlns="89461f00-0b74-46d7-ba90-7a84aa4e2ee4">
      <Url>https://sharepoint.wwrc.net/VBPDdocs/_layouts/15/DocIdRedir.aspx?ID=NKAHMF2WWKTP-399312027-2077</Url>
      <Description>NKAHMF2WWKTP-399312027-2077</Description>
    </_dlc_DocIdUrl>
  </documentManagement>
</p:properties>
</file>

<file path=customXml/itemProps1.xml><?xml version="1.0" encoding="utf-8"?>
<ds:datastoreItem xmlns:ds="http://schemas.openxmlformats.org/officeDocument/2006/customXml" ds:itemID="{CABE17C2-2A83-4381-A945-124DF2044F7C}"/>
</file>

<file path=customXml/itemProps2.xml><?xml version="1.0" encoding="utf-8"?>
<ds:datastoreItem xmlns:ds="http://schemas.openxmlformats.org/officeDocument/2006/customXml" ds:itemID="{EA5F7B5E-4F1C-422C-B948-0C430F96CB1C}"/>
</file>

<file path=customXml/itemProps3.xml><?xml version="1.0" encoding="utf-8"?>
<ds:datastoreItem xmlns:ds="http://schemas.openxmlformats.org/officeDocument/2006/customXml" ds:itemID="{CABE17C2-2A83-4381-A945-124DF2044F7C}"/>
</file>

<file path=customXml/itemProps4.xml><?xml version="1.0" encoding="utf-8"?>
<ds:datastoreItem xmlns:ds="http://schemas.openxmlformats.org/officeDocument/2006/customXml" ds:itemID="{2D6367B0-C2C1-473F-86FE-0B7FFF970F7C}"/>
</file>

<file path=customXml/itemProps5.xml><?xml version="1.0" encoding="utf-8"?>
<ds:datastoreItem xmlns:ds="http://schemas.openxmlformats.org/officeDocument/2006/customXml" ds:itemID="{593F994C-FC77-4508-A92C-9773146FB1C6}"/>
</file>

<file path=customXml/itemProps6.xml><?xml version="1.0" encoding="utf-8"?>
<ds:datastoreItem xmlns:ds="http://schemas.openxmlformats.org/officeDocument/2006/customXml" ds:itemID="{3CB8C946-8627-4289-9C6D-19167D055A60}"/>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2019-03-29T17:40:00Z</dcterms:created>
  <dcterms:modified xsi:type="dcterms:W3CDTF">2019-04-11T17:50:00Z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e6609464-6dbd-4d20-b888-7bbe823294a1</vt:lpwstr>
  </property>
</Properties>
</file>